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61" w:rsidRDefault="00F10E61" w:rsidP="00F10E61">
      <w:pPr>
        <w:pStyle w:val="NormalWeb"/>
        <w:rPr>
          <w:b/>
          <w:color w:val="000000"/>
          <w:sz w:val="28"/>
          <w:szCs w:val="28"/>
        </w:rPr>
      </w:pPr>
      <w:r>
        <w:rPr>
          <w:b/>
          <w:color w:val="000000"/>
          <w:sz w:val="28"/>
          <w:szCs w:val="28"/>
        </w:rPr>
        <w:t>Rutine for elektronisk elevarkiv i grunnskolen</w:t>
      </w:r>
    </w:p>
    <w:p w:rsidR="00D26FA2" w:rsidRPr="00D26FA2" w:rsidRDefault="00D26FA2" w:rsidP="00D26FA2">
      <w:pPr>
        <w:rPr>
          <w:sz w:val="24"/>
          <w:szCs w:val="24"/>
        </w:rPr>
      </w:pPr>
      <w:r w:rsidRPr="00D26FA2">
        <w:rPr>
          <w:sz w:val="24"/>
          <w:szCs w:val="24"/>
        </w:rPr>
        <w:t xml:space="preserve">Overgang til elektronisk arkiv, januar 2015. </w:t>
      </w:r>
    </w:p>
    <w:p w:rsidR="00D26FA2" w:rsidRPr="00D26FA2" w:rsidRDefault="00D26FA2" w:rsidP="00D26FA2">
      <w:pPr>
        <w:rPr>
          <w:sz w:val="24"/>
          <w:szCs w:val="24"/>
        </w:rPr>
      </w:pPr>
    </w:p>
    <w:p w:rsidR="00D26FA2" w:rsidRPr="00D26FA2" w:rsidRDefault="00D26FA2" w:rsidP="00D26FA2">
      <w:pPr>
        <w:rPr>
          <w:sz w:val="24"/>
          <w:szCs w:val="24"/>
        </w:rPr>
      </w:pPr>
      <w:r w:rsidRPr="00D26FA2">
        <w:rPr>
          <w:sz w:val="24"/>
          <w:szCs w:val="24"/>
        </w:rPr>
        <w:t xml:space="preserve">Mapper som finnes i </w:t>
      </w:r>
      <w:proofErr w:type="spellStart"/>
      <w:r w:rsidRPr="00D26FA2">
        <w:rPr>
          <w:sz w:val="24"/>
          <w:szCs w:val="24"/>
        </w:rPr>
        <w:t>skolene</w:t>
      </w:r>
      <w:proofErr w:type="spellEnd"/>
      <w:r w:rsidRPr="00D26FA2">
        <w:rPr>
          <w:sz w:val="24"/>
          <w:szCs w:val="24"/>
        </w:rPr>
        <w:t xml:space="preserve"> skal nå stenges. </w:t>
      </w:r>
      <w:proofErr w:type="spellStart"/>
      <w:r w:rsidRPr="00D26FA2">
        <w:rPr>
          <w:sz w:val="24"/>
          <w:szCs w:val="24"/>
        </w:rPr>
        <w:t>Hvis</w:t>
      </w:r>
      <w:proofErr w:type="spellEnd"/>
      <w:r w:rsidRPr="00D26FA2">
        <w:rPr>
          <w:sz w:val="24"/>
          <w:szCs w:val="24"/>
        </w:rPr>
        <w:t xml:space="preserve"> det er mulig pakkes elevmappene ned i </w:t>
      </w:r>
      <w:proofErr w:type="spellStart"/>
      <w:r w:rsidRPr="00D26FA2">
        <w:rPr>
          <w:sz w:val="24"/>
          <w:szCs w:val="24"/>
        </w:rPr>
        <w:t>nærheten</w:t>
      </w:r>
      <w:proofErr w:type="spellEnd"/>
      <w:r w:rsidRPr="00D26FA2">
        <w:rPr>
          <w:sz w:val="24"/>
          <w:szCs w:val="24"/>
        </w:rPr>
        <w:t xml:space="preserve"> på en oversiktlig måte slik at det fortsatt er </w:t>
      </w:r>
      <w:proofErr w:type="spellStart"/>
      <w:r w:rsidRPr="00D26FA2">
        <w:rPr>
          <w:sz w:val="24"/>
          <w:szCs w:val="24"/>
        </w:rPr>
        <w:t>mulighet</w:t>
      </w:r>
      <w:proofErr w:type="spellEnd"/>
      <w:r w:rsidRPr="00D26FA2">
        <w:rPr>
          <w:sz w:val="24"/>
          <w:szCs w:val="24"/>
        </w:rPr>
        <w:t xml:space="preserve"> for innsyn. Det skal </w:t>
      </w:r>
      <w:proofErr w:type="spellStart"/>
      <w:r w:rsidRPr="00D26FA2">
        <w:rPr>
          <w:b/>
          <w:bCs/>
          <w:sz w:val="24"/>
          <w:szCs w:val="24"/>
          <w:u w:val="single"/>
        </w:rPr>
        <w:t>Ikke</w:t>
      </w:r>
      <w:proofErr w:type="spellEnd"/>
      <w:r w:rsidRPr="00D26FA2">
        <w:rPr>
          <w:b/>
          <w:bCs/>
          <w:sz w:val="24"/>
          <w:szCs w:val="24"/>
          <w:u w:val="single"/>
        </w:rPr>
        <w:t xml:space="preserve"> </w:t>
      </w:r>
      <w:proofErr w:type="spellStart"/>
      <w:r w:rsidRPr="00D26FA2">
        <w:rPr>
          <w:sz w:val="24"/>
          <w:szCs w:val="24"/>
        </w:rPr>
        <w:t>arkiveres</w:t>
      </w:r>
      <w:proofErr w:type="spellEnd"/>
      <w:r w:rsidRPr="00D26FA2">
        <w:rPr>
          <w:sz w:val="24"/>
          <w:szCs w:val="24"/>
        </w:rPr>
        <w:t xml:space="preserve"> nye original- dokumenter i elevmappene etter 5 januar. Elevmappene skal være tilgjengelig på skolen til eleven slutter eller så lenge det er behov for dette.</w:t>
      </w:r>
    </w:p>
    <w:p w:rsidR="00D26FA2" w:rsidRPr="00D26FA2" w:rsidRDefault="00D26FA2" w:rsidP="00D26FA2">
      <w:pPr>
        <w:rPr>
          <w:sz w:val="24"/>
          <w:szCs w:val="24"/>
        </w:rPr>
      </w:pPr>
    </w:p>
    <w:p w:rsidR="00D26FA2" w:rsidRPr="00D26FA2" w:rsidRDefault="00D26FA2" w:rsidP="00D26FA2">
      <w:pPr>
        <w:ind w:left="360"/>
        <w:rPr>
          <w:b/>
          <w:bCs/>
          <w:sz w:val="24"/>
          <w:szCs w:val="24"/>
        </w:rPr>
      </w:pPr>
      <w:proofErr w:type="spellStart"/>
      <w:r w:rsidRPr="00D26FA2">
        <w:rPr>
          <w:b/>
          <w:bCs/>
          <w:sz w:val="24"/>
          <w:szCs w:val="24"/>
        </w:rPr>
        <w:t>Videre</w:t>
      </w:r>
      <w:proofErr w:type="spellEnd"/>
      <w:r w:rsidRPr="00D26FA2">
        <w:rPr>
          <w:b/>
          <w:bCs/>
          <w:sz w:val="24"/>
          <w:szCs w:val="24"/>
        </w:rPr>
        <w:t xml:space="preserve">: </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Lærere vil få lesetilgang for innsyn i elevmappene.</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Innmelding til 1 klasse registreres i ESA. Elevmapper blir opprettet ved tildeling av skole.</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All videre dokumentasjon arkiveres i denne.</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Enkeltvedtak opprettes direkte i ESA. Evaluering (original- dokument) sendes skanning i ESA.</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IOP/halvårsrapporter sendes til skanning ved dokumentsenteret til integrasjon mot fagsystem er på plass.</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 xml:space="preserve">Referat fra bekymringssamtaler/ samarbeidsmøter/ansvarsgrupper </w:t>
      </w:r>
      <w:proofErr w:type="gramStart"/>
      <w:r w:rsidRPr="00D26FA2">
        <w:rPr>
          <w:rFonts w:ascii="Times New Roman" w:hAnsi="Times New Roman"/>
          <w:sz w:val="24"/>
          <w:szCs w:val="24"/>
        </w:rPr>
        <w:t>og  andre</w:t>
      </w:r>
      <w:proofErr w:type="gramEnd"/>
      <w:r w:rsidRPr="00D26FA2">
        <w:rPr>
          <w:rFonts w:ascii="Times New Roman" w:hAnsi="Times New Roman"/>
          <w:sz w:val="24"/>
          <w:szCs w:val="24"/>
        </w:rPr>
        <w:t xml:space="preserve"> møter ang enkeltbarn opprettes direkte i ESA, eller sendes skanning i ESA. Ingen kopi i elevmappen.  </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 xml:space="preserve">Utgående brev fra skolen opprettes generelt direkte i ESA. Det oppbevares ikke papirkopi i skolen. </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Det kan opprettes maler i ESA som skolene har bruk for, enten felles alle skolene eller den enkelte skole. Er ikke malene på plass og ferdig utarbeidet fra deres side, sendes dokumentene opp for skanning inntil dette er på plass.</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 xml:space="preserve">Dokumenter som produseres utenfor </w:t>
      </w:r>
      <w:proofErr w:type="spellStart"/>
      <w:r w:rsidRPr="00D26FA2">
        <w:rPr>
          <w:rFonts w:ascii="Times New Roman" w:hAnsi="Times New Roman"/>
          <w:sz w:val="24"/>
          <w:szCs w:val="24"/>
        </w:rPr>
        <w:t>esa</w:t>
      </w:r>
      <w:proofErr w:type="spellEnd"/>
      <w:r w:rsidRPr="00D26FA2">
        <w:rPr>
          <w:rFonts w:ascii="Times New Roman" w:hAnsi="Times New Roman"/>
          <w:sz w:val="24"/>
          <w:szCs w:val="24"/>
        </w:rPr>
        <w:t xml:space="preserve"> sendes til arkivet for skanning. </w:t>
      </w:r>
    </w:p>
    <w:p w:rsidR="00D26FA2" w:rsidRPr="00D26FA2" w:rsidRDefault="00D26FA2" w:rsidP="00F10E61">
      <w:pPr>
        <w:pStyle w:val="NormalWeb"/>
        <w:rPr>
          <w:rFonts w:ascii="Arial" w:hAnsi="Arial" w:cs="Arial"/>
          <w:b/>
          <w:color w:val="000000"/>
          <w:sz w:val="28"/>
          <w:szCs w:val="28"/>
          <w:lang w:val="nn-NO"/>
        </w:rPr>
      </w:pPr>
      <w:bookmarkStart w:id="0" w:name="_GoBack"/>
      <w:bookmarkEnd w:id="0"/>
    </w:p>
    <w:p w:rsidR="00F10E61" w:rsidRDefault="00F10E61" w:rsidP="00F10E61">
      <w:pPr>
        <w:pStyle w:val="NormalWeb"/>
        <w:rPr>
          <w:b/>
          <w:color w:val="000000"/>
        </w:rPr>
      </w:pPr>
      <w:r>
        <w:rPr>
          <w:b/>
          <w:color w:val="000000"/>
        </w:rPr>
        <w:t>Definisjoner</w:t>
      </w:r>
    </w:p>
    <w:p w:rsidR="00F10E61" w:rsidRDefault="00F10E61" w:rsidP="00F10E61">
      <w:pPr>
        <w:pStyle w:val="NormalWeb"/>
        <w:rPr>
          <w:color w:val="000000"/>
        </w:rPr>
      </w:pPr>
      <w:r>
        <w:rPr>
          <w:color w:val="000000"/>
        </w:rPr>
        <w:t>Arkivdel – en definert del av et arkiv ordnet etter ett og samme prinsipp.</w:t>
      </w:r>
    </w:p>
    <w:p w:rsidR="00F10E61" w:rsidRDefault="00F10E61" w:rsidP="00F10E61">
      <w:pPr>
        <w:pStyle w:val="NormalWeb"/>
        <w:rPr>
          <w:color w:val="000000"/>
        </w:rPr>
      </w:pPr>
      <w:r>
        <w:rPr>
          <w:color w:val="000000"/>
        </w:rPr>
        <w:t>Objekt – fysiske eller logiske enheter som arkivmateriale kan omhandle, og som materialet dermed kan ordnes etter, f.eks. personer, eiendommer, gjenstander, administrative enheter osv.</w:t>
      </w:r>
    </w:p>
    <w:p w:rsidR="00F10E61" w:rsidRDefault="00F10E61" w:rsidP="00F10E61">
      <w:pPr>
        <w:pStyle w:val="NormalWeb"/>
        <w:rPr>
          <w:color w:val="000000"/>
        </w:rPr>
      </w:pPr>
      <w:proofErr w:type="spellStart"/>
      <w:r>
        <w:rPr>
          <w:color w:val="000000"/>
        </w:rPr>
        <w:t>Elevsak</w:t>
      </w:r>
      <w:proofErr w:type="spellEnd"/>
      <w:r>
        <w:rPr>
          <w:color w:val="000000"/>
        </w:rPr>
        <w:t xml:space="preserve"> – et sammenhengende, administrativt begivenhetsforløp som oppstår på grunn av en henvendelse utenfra, eller </w:t>
      </w:r>
      <w:proofErr w:type="gramStart"/>
      <w:r>
        <w:rPr>
          <w:color w:val="000000"/>
        </w:rPr>
        <w:t>å</w:t>
      </w:r>
      <w:proofErr w:type="gramEnd"/>
      <w:r>
        <w:rPr>
          <w:color w:val="000000"/>
        </w:rPr>
        <w:t xml:space="preserve"> initiativ fra virksomhetene selv. Saksdokumentene knyttes sammen gjennom et felles saksnummer. Et objekt i elevarkivet vil kunne bestå av flere ulike saker som knyttes til objektet gjennom felles objektkode (primært ordningsprinsipp).</w:t>
      </w:r>
    </w:p>
    <w:p w:rsidR="00F10E61" w:rsidRDefault="00F10E61" w:rsidP="00F10E61">
      <w:pPr>
        <w:pStyle w:val="NormalWeb"/>
        <w:rPr>
          <w:b/>
          <w:color w:val="000000"/>
        </w:rPr>
      </w:pPr>
      <w:r>
        <w:rPr>
          <w:b/>
          <w:color w:val="000000"/>
        </w:rPr>
        <w:t>Elevsaker</w:t>
      </w:r>
    </w:p>
    <w:p w:rsidR="00F10E61" w:rsidRDefault="00F10E61" w:rsidP="00F10E61">
      <w:pPr>
        <w:pStyle w:val="NormalWeb"/>
        <w:rPr>
          <w:color w:val="000000"/>
        </w:rPr>
      </w:pPr>
      <w:r>
        <w:rPr>
          <w:color w:val="000000"/>
        </w:rPr>
        <w:t xml:space="preserve">For å kunne dokumentere den enkelte elevs rettigheter, hvilke tiltak som er blitt gjort og i ettertid kunne gi innsyn, samt etterprøve de vedtak som er gjort skal det opprettes </w:t>
      </w:r>
      <w:proofErr w:type="spellStart"/>
      <w:r>
        <w:rPr>
          <w:color w:val="000000"/>
        </w:rPr>
        <w:t>elevsak</w:t>
      </w:r>
      <w:proofErr w:type="spellEnd"/>
      <w:r>
        <w:rPr>
          <w:color w:val="000000"/>
        </w:rPr>
        <w:t xml:space="preserve"> på den enkelte elev. </w:t>
      </w:r>
    </w:p>
    <w:p w:rsidR="00F10E61" w:rsidRDefault="00F10E61" w:rsidP="00F10E61">
      <w:pPr>
        <w:pStyle w:val="NormalWeb"/>
        <w:rPr>
          <w:color w:val="000000"/>
        </w:rPr>
      </w:pPr>
      <w:r>
        <w:rPr>
          <w:color w:val="000000"/>
        </w:rPr>
        <w:lastRenderedPageBreak/>
        <w:t xml:space="preserve">I sak/- arkivsystemet opprettes det en arkivdel for elevsaker. Elevene opprettes som objekter i arkivdelen ved behov. </w:t>
      </w:r>
    </w:p>
    <w:p w:rsidR="00F10E61" w:rsidRDefault="00F10E61" w:rsidP="00F10E61">
      <w:pPr>
        <w:pStyle w:val="NormalWeb"/>
        <w:rPr>
          <w:color w:val="000000"/>
        </w:rPr>
      </w:pPr>
      <w:r>
        <w:rPr>
          <w:color w:val="000000"/>
        </w:rPr>
        <w:t xml:space="preserve">Objektene i arkivdelen ordnes etter fødselsnummer med navn. Ordningsprinsippet er fødselsnummer, beskrivelse på objektet er navnet. </w:t>
      </w:r>
    </w:p>
    <w:p w:rsidR="00F10E61" w:rsidRDefault="00F10E61" w:rsidP="00F10E61">
      <w:pPr>
        <w:pStyle w:val="NormalWeb"/>
        <w:rPr>
          <w:color w:val="000000"/>
        </w:rPr>
      </w:pPr>
      <w:r>
        <w:rPr>
          <w:color w:val="000000"/>
        </w:rPr>
        <w:t xml:space="preserve">I arkivdelen på det enkelte objekt skal alle arkivverdige dokumenter som gjelder den enkelte elev arkiveres. Innenfor det enkelte objekt opprettes saker etter behov. </w:t>
      </w:r>
      <w:proofErr w:type="spellStart"/>
      <w:r>
        <w:rPr>
          <w:color w:val="000000"/>
        </w:rPr>
        <w:t>Saksbegrepet</w:t>
      </w:r>
      <w:proofErr w:type="spellEnd"/>
      <w:r>
        <w:rPr>
          <w:color w:val="000000"/>
        </w:rPr>
        <w:t xml:space="preserve"> har her samme betydning som i kommunens generelle arkivordning. Saker av generell art, saker som gjelder skolen som sådan og saker som gjelder grupper av elever (f.eks. klasser) arkiveres i </w:t>
      </w:r>
      <w:proofErr w:type="spellStart"/>
      <w:r>
        <w:rPr>
          <w:color w:val="000000"/>
        </w:rPr>
        <w:t>saksarkivet</w:t>
      </w:r>
      <w:proofErr w:type="spellEnd"/>
    </w:p>
    <w:p w:rsidR="00F10E61" w:rsidRDefault="00F10E61" w:rsidP="00F10E61">
      <w:pPr>
        <w:pStyle w:val="NormalWeb"/>
        <w:rPr>
          <w:color w:val="000000"/>
        </w:rPr>
      </w:pPr>
      <w:r>
        <w:rPr>
          <w:color w:val="000000"/>
        </w:rPr>
        <w:t>Saker som kan oppstå på enkeltelev eller gruppe elever, se nedenfor. Listen er ikke utfyllende. Der det ikke er fylt inn unntaksparagraf må kommunen selv vurdere om man skal unnta saken/dokumentene.</w:t>
      </w:r>
    </w:p>
    <w:tbl>
      <w:tblPr>
        <w:tblStyle w:val="Tabellrutenett"/>
        <w:tblW w:w="9547" w:type="dxa"/>
        <w:tblInd w:w="0" w:type="dxa"/>
        <w:tblLook w:val="01E0" w:firstRow="1" w:lastRow="1" w:firstColumn="1" w:lastColumn="1" w:noHBand="0" w:noVBand="0"/>
      </w:tblPr>
      <w:tblGrid>
        <w:gridCol w:w="3270"/>
        <w:gridCol w:w="3962"/>
        <w:gridCol w:w="1123"/>
        <w:gridCol w:w="1192"/>
      </w:tblGrid>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b/>
                <w:sz w:val="24"/>
                <w:szCs w:val="24"/>
                <w:lang w:val="nb-NO"/>
              </w:rPr>
            </w:pPr>
            <w:r>
              <w:rPr>
                <w:b/>
                <w:sz w:val="24"/>
                <w:szCs w:val="24"/>
                <w:lang w:val="nb-NO"/>
              </w:rPr>
              <w:t>Type sak</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b/>
                <w:sz w:val="24"/>
                <w:szCs w:val="24"/>
                <w:lang w:val="nb-NO"/>
              </w:rPr>
            </w:pPr>
            <w:r>
              <w:rPr>
                <w:b/>
                <w:sz w:val="24"/>
                <w:szCs w:val="24"/>
                <w:lang w:val="nb-NO"/>
              </w:rPr>
              <w:t>Tilhørende dokumenter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b/>
                <w:sz w:val="24"/>
                <w:szCs w:val="24"/>
                <w:lang w:val="nb-NO"/>
              </w:rPr>
            </w:pPr>
            <w:r>
              <w:rPr>
                <w:b/>
                <w:sz w:val="24"/>
                <w:szCs w:val="24"/>
                <w:lang w:val="nb-NO"/>
              </w:rPr>
              <w:t>Arkivdel</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b/>
                <w:sz w:val="24"/>
                <w:szCs w:val="24"/>
                <w:lang w:val="nb-NO"/>
              </w:rPr>
            </w:pPr>
            <w:r>
              <w:rPr>
                <w:b/>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Utsatt/fremskyndet skole start </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Søknad </w:t>
            </w:r>
          </w:p>
          <w:p w:rsidR="00F10E61" w:rsidRDefault="00F10E61">
            <w:pPr>
              <w:rPr>
                <w:sz w:val="24"/>
                <w:szCs w:val="24"/>
                <w:lang w:val="nb-NO"/>
              </w:rPr>
            </w:pPr>
            <w:r>
              <w:rPr>
                <w:sz w:val="24"/>
                <w:szCs w:val="24"/>
                <w:lang w:val="nb-NO"/>
              </w:rPr>
              <w:t>Svarbrev</w:t>
            </w:r>
          </w:p>
          <w:p w:rsidR="00F10E61" w:rsidRDefault="00F10E61">
            <w:pPr>
              <w:rPr>
                <w:sz w:val="24"/>
                <w:szCs w:val="24"/>
                <w:lang w:val="nb-NO"/>
              </w:rPr>
            </w:pPr>
            <w:r>
              <w:rPr>
                <w:sz w:val="24"/>
                <w:szCs w:val="24"/>
                <w:lang w:val="nb-NO"/>
              </w:rPr>
              <w:t>Evt. klage</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Overgang fra barnehage til skole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Korrespondanse</w:t>
            </w:r>
          </w:p>
          <w:p w:rsidR="00F10E61" w:rsidRDefault="00F10E61">
            <w:pPr>
              <w:rPr>
                <w:sz w:val="24"/>
                <w:szCs w:val="24"/>
                <w:lang w:val="nb-NO"/>
              </w:rPr>
            </w:pPr>
            <w:r>
              <w:rPr>
                <w:sz w:val="24"/>
                <w:szCs w:val="24"/>
                <w:lang w:val="nb-NO"/>
              </w:rPr>
              <w:t>Referat fra møte</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tcPr>
          <w:p w:rsidR="00F10E61" w:rsidRDefault="00F10E61">
            <w:pPr>
              <w:rPr>
                <w:color w:val="000000"/>
                <w:sz w:val="24"/>
                <w:szCs w:val="24"/>
                <w:lang w:val="nb-NO"/>
              </w:rPr>
            </w:pPr>
            <w:r>
              <w:rPr>
                <w:color w:val="000000"/>
                <w:sz w:val="24"/>
                <w:szCs w:val="24"/>
                <w:lang w:val="nb-NO"/>
              </w:rPr>
              <w:t>Skolegang på annen skole enn hjemsteds skole/kommune</w:t>
            </w:r>
          </w:p>
          <w:p w:rsidR="00F10E61" w:rsidRDefault="00F10E61">
            <w:pPr>
              <w:rPr>
                <w:sz w:val="24"/>
                <w:szCs w:val="24"/>
                <w:lang w:val="nb-NO"/>
              </w:rPr>
            </w:pP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 om bytte av skole</w:t>
            </w:r>
          </w:p>
          <w:p w:rsidR="00F10E61" w:rsidRDefault="00F10E61">
            <w:pPr>
              <w:rPr>
                <w:sz w:val="24"/>
                <w:szCs w:val="24"/>
                <w:lang w:val="nb-NO"/>
              </w:rPr>
            </w:pPr>
            <w:r>
              <w:rPr>
                <w:sz w:val="24"/>
                <w:szCs w:val="24"/>
                <w:lang w:val="nb-NO"/>
              </w:rPr>
              <w:t>Søknad om fortsatt skolegang</w:t>
            </w:r>
          </w:p>
          <w:p w:rsidR="00F10E61" w:rsidRDefault="00F10E61">
            <w:pPr>
              <w:rPr>
                <w:sz w:val="24"/>
                <w:szCs w:val="24"/>
                <w:lang w:val="nb-NO"/>
              </w:rPr>
            </w:pPr>
            <w:r>
              <w:rPr>
                <w:sz w:val="24"/>
                <w:szCs w:val="24"/>
                <w:lang w:val="nb-NO"/>
              </w:rPr>
              <w:t>Svarbrev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 xml:space="preserve">Overføring av opplysninger til ny skole utenfor kommunen </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Forespørsel fra ny skole</w:t>
            </w:r>
          </w:p>
          <w:p w:rsidR="00F10E61" w:rsidRDefault="00F10E61">
            <w:pPr>
              <w:rPr>
                <w:sz w:val="24"/>
                <w:szCs w:val="24"/>
                <w:lang w:val="nb-NO"/>
              </w:rPr>
            </w:pPr>
            <w:r>
              <w:rPr>
                <w:sz w:val="24"/>
                <w:szCs w:val="24"/>
                <w:lang w:val="nb-NO"/>
              </w:rPr>
              <w:t>Samtykke</w:t>
            </w:r>
          </w:p>
          <w:p w:rsidR="00F10E61" w:rsidRDefault="00F10E61">
            <w:pPr>
              <w:rPr>
                <w:sz w:val="24"/>
                <w:szCs w:val="24"/>
                <w:lang w:val="nb-NO"/>
              </w:rPr>
            </w:pPr>
            <w:r>
              <w:rPr>
                <w:sz w:val="24"/>
                <w:szCs w:val="24"/>
                <w:lang w:val="nb-NO"/>
              </w:rPr>
              <w:t>Overføringsbrev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 xml:space="preserve">Overføring av opplysninger fra tidligere skole i annen kommune </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Forespørsel </w:t>
            </w:r>
          </w:p>
          <w:p w:rsidR="00F10E61" w:rsidRDefault="00F10E61">
            <w:pPr>
              <w:rPr>
                <w:sz w:val="24"/>
                <w:szCs w:val="24"/>
                <w:lang w:val="nb-NO"/>
              </w:rPr>
            </w:pPr>
            <w:r>
              <w:rPr>
                <w:sz w:val="24"/>
                <w:szCs w:val="24"/>
                <w:lang w:val="nb-NO"/>
              </w:rPr>
              <w:t xml:space="preserve">Overføringsbrev med samtykke og kopi av </w:t>
            </w:r>
            <w:proofErr w:type="spellStart"/>
            <w:r>
              <w:rPr>
                <w:sz w:val="24"/>
                <w:szCs w:val="24"/>
                <w:lang w:val="nb-NO"/>
              </w:rPr>
              <w:t>elevmappe</w:t>
            </w:r>
            <w:proofErr w:type="spellEnd"/>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 xml:space="preserve">Spesialundervisning/individuell opplæring </w:t>
            </w:r>
          </w:p>
          <w:p w:rsidR="00F10E61" w:rsidRDefault="00F10E61">
            <w:pPr>
              <w:rPr>
                <w:color w:val="FF0000"/>
                <w:sz w:val="24"/>
                <w:szCs w:val="24"/>
                <w:lang w:val="nb-NO"/>
              </w:rPr>
            </w:pPr>
            <w:r>
              <w:rPr>
                <w:color w:val="000000"/>
                <w:sz w:val="24"/>
                <w:szCs w:val="24"/>
                <w:lang w:val="nb-NO"/>
              </w:rPr>
              <w:t>Gjelder også for elever med skolegang i annen kommune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Sakyndig</w:t>
            </w:r>
            <w:proofErr w:type="spellEnd"/>
            <w:r>
              <w:rPr>
                <w:sz w:val="24"/>
                <w:szCs w:val="24"/>
                <w:lang w:val="nb-NO"/>
              </w:rPr>
              <w:t xml:space="preserve"> vurdering</w:t>
            </w:r>
          </w:p>
          <w:p w:rsidR="00F10E61" w:rsidRDefault="00F10E61">
            <w:pPr>
              <w:rPr>
                <w:sz w:val="24"/>
                <w:szCs w:val="24"/>
                <w:lang w:val="nb-NO"/>
              </w:rPr>
            </w:pPr>
            <w:r>
              <w:rPr>
                <w:sz w:val="24"/>
                <w:szCs w:val="24"/>
                <w:lang w:val="nb-NO"/>
              </w:rPr>
              <w:t>Enkeltvedtak</w:t>
            </w:r>
          </w:p>
          <w:p w:rsidR="00F10E61" w:rsidRDefault="00F10E61">
            <w:pPr>
              <w:rPr>
                <w:sz w:val="24"/>
                <w:szCs w:val="24"/>
                <w:lang w:val="nb-NO"/>
              </w:rPr>
            </w:pPr>
            <w:r>
              <w:rPr>
                <w:sz w:val="24"/>
                <w:szCs w:val="24"/>
                <w:lang w:val="nb-NO"/>
              </w:rPr>
              <w:t>IOP</w:t>
            </w:r>
          </w:p>
          <w:p w:rsidR="00F10E61" w:rsidRDefault="00F10E61">
            <w:pPr>
              <w:rPr>
                <w:sz w:val="24"/>
                <w:szCs w:val="24"/>
                <w:lang w:val="nb-NO"/>
              </w:rPr>
            </w:pPr>
            <w:r>
              <w:rPr>
                <w:sz w:val="24"/>
                <w:szCs w:val="24"/>
                <w:lang w:val="nb-NO"/>
              </w:rPr>
              <w:t>Halvårsrapport</w:t>
            </w:r>
          </w:p>
          <w:p w:rsidR="00F10E61" w:rsidRDefault="00F10E61">
            <w:pPr>
              <w:rPr>
                <w:sz w:val="24"/>
                <w:szCs w:val="24"/>
                <w:lang w:val="nb-NO"/>
              </w:rPr>
            </w:pPr>
            <w:r>
              <w:rPr>
                <w:sz w:val="24"/>
                <w:szCs w:val="24"/>
                <w:lang w:val="nb-NO"/>
              </w:rPr>
              <w:t>Evaluering</w:t>
            </w:r>
          </w:p>
          <w:p w:rsidR="00F10E61" w:rsidRDefault="00F10E61">
            <w:pPr>
              <w:rPr>
                <w:sz w:val="24"/>
                <w:szCs w:val="24"/>
                <w:lang w:val="nb-NO"/>
              </w:rPr>
            </w:pPr>
            <w:r>
              <w:rPr>
                <w:sz w:val="24"/>
                <w:szCs w:val="24"/>
                <w:lang w:val="nb-NO"/>
              </w:rPr>
              <w:t>Henvisninger til div. instanser</w:t>
            </w:r>
          </w:p>
          <w:p w:rsidR="00F10E61" w:rsidRDefault="00F10E61">
            <w:pPr>
              <w:rPr>
                <w:sz w:val="24"/>
                <w:szCs w:val="24"/>
                <w:lang w:val="nb-NO"/>
              </w:rPr>
            </w:pPr>
            <w:r>
              <w:rPr>
                <w:sz w:val="24"/>
                <w:szCs w:val="24"/>
                <w:lang w:val="nb-NO"/>
              </w:rPr>
              <w:t>Kartlegginger</w:t>
            </w:r>
          </w:p>
          <w:p w:rsidR="00F10E61" w:rsidRDefault="00F10E61">
            <w:pPr>
              <w:rPr>
                <w:sz w:val="24"/>
                <w:szCs w:val="24"/>
                <w:lang w:val="nb-NO"/>
              </w:rPr>
            </w:pPr>
            <w:r>
              <w:rPr>
                <w:sz w:val="24"/>
                <w:szCs w:val="24"/>
                <w:lang w:val="nb-NO"/>
              </w:rPr>
              <w:t>Klage</w:t>
            </w:r>
          </w:p>
          <w:p w:rsidR="00F10E61" w:rsidRDefault="00F10E61">
            <w:pPr>
              <w:rPr>
                <w:sz w:val="24"/>
                <w:szCs w:val="24"/>
                <w:lang w:val="nb-NO"/>
              </w:rPr>
            </w:pPr>
            <w:r>
              <w:rPr>
                <w:sz w:val="24"/>
                <w:szCs w:val="24"/>
                <w:lang w:val="nb-NO"/>
              </w:rPr>
              <w:t>Referater fra samarbeidsmøter, tverrfaglige møter, møter med foresatte m.m.</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Hjelpemidler i dagliglivet</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Tildeling</w:t>
            </w:r>
          </w:p>
          <w:p w:rsidR="00F10E61" w:rsidRDefault="00F10E61">
            <w:pPr>
              <w:rPr>
                <w:sz w:val="24"/>
                <w:szCs w:val="24"/>
                <w:lang w:val="nb-NO"/>
              </w:rPr>
            </w:pPr>
            <w:r>
              <w:rPr>
                <w:sz w:val="24"/>
                <w:szCs w:val="24"/>
                <w:lang w:val="nb-NO"/>
              </w:rPr>
              <w:t>Sakene kan gå via hjelpemiddelsentralen/PPT. Lokal tilpassing.</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Tilrettelegging ved avgangsprøver og heldagsprøver </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Forespørsel om tilrettelegging</w:t>
            </w:r>
          </w:p>
          <w:p w:rsidR="00F10E61" w:rsidRDefault="00F10E61">
            <w:pPr>
              <w:rPr>
                <w:sz w:val="24"/>
                <w:szCs w:val="24"/>
                <w:lang w:val="nb-NO"/>
              </w:rPr>
            </w:pPr>
            <w:proofErr w:type="spellStart"/>
            <w:r>
              <w:rPr>
                <w:sz w:val="24"/>
                <w:szCs w:val="24"/>
                <w:lang w:val="nb-NO"/>
              </w:rPr>
              <w:t>F.eks</w:t>
            </w:r>
            <w:proofErr w:type="spellEnd"/>
            <w:r>
              <w:rPr>
                <w:sz w:val="24"/>
                <w:szCs w:val="24"/>
                <w:lang w:val="nb-NO"/>
              </w:rPr>
              <w:t xml:space="preserve"> arbeidsplass, hjelpemidler</w:t>
            </w:r>
          </w:p>
          <w:p w:rsidR="00F10E61" w:rsidRDefault="00F10E61">
            <w:pPr>
              <w:rPr>
                <w:sz w:val="24"/>
                <w:szCs w:val="24"/>
                <w:lang w:val="nb-NO"/>
              </w:rPr>
            </w:pPr>
            <w:r>
              <w:rPr>
                <w:sz w:val="24"/>
                <w:szCs w:val="24"/>
                <w:lang w:val="nb-NO"/>
              </w:rPr>
              <w:t>Tildeling</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tcPr>
          <w:p w:rsidR="00F10E61" w:rsidRDefault="00F10E61">
            <w:pPr>
              <w:rPr>
                <w:color w:val="000000"/>
                <w:sz w:val="24"/>
                <w:szCs w:val="24"/>
                <w:lang w:val="nb-NO"/>
              </w:rPr>
            </w:pPr>
            <w:r>
              <w:rPr>
                <w:color w:val="000000"/>
                <w:sz w:val="24"/>
                <w:szCs w:val="24"/>
                <w:lang w:val="nb-NO"/>
              </w:rPr>
              <w:lastRenderedPageBreak/>
              <w:t>Henvisning til spesialist</w:t>
            </w:r>
          </w:p>
          <w:p w:rsidR="00F10E61" w:rsidRDefault="00F10E61">
            <w:pPr>
              <w:rPr>
                <w:sz w:val="24"/>
                <w:szCs w:val="24"/>
                <w:lang w:val="nb-NO"/>
              </w:rPr>
            </w:pP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Henvisningsskjemaer til </w:t>
            </w:r>
            <w:proofErr w:type="spellStart"/>
            <w:r>
              <w:rPr>
                <w:sz w:val="24"/>
                <w:szCs w:val="24"/>
                <w:lang w:val="nb-NO"/>
              </w:rPr>
              <w:t>f.eks</w:t>
            </w:r>
            <w:proofErr w:type="spellEnd"/>
            <w:r>
              <w:rPr>
                <w:sz w:val="24"/>
                <w:szCs w:val="24"/>
                <w:lang w:val="nb-NO"/>
              </w:rPr>
              <w:t xml:space="preserve"> PPT, logoped, skolefysioterapeut. </w:t>
            </w:r>
          </w:p>
          <w:p w:rsidR="00F10E61" w:rsidRDefault="00F10E61">
            <w:pPr>
              <w:rPr>
                <w:sz w:val="24"/>
                <w:szCs w:val="24"/>
                <w:lang w:val="nb-NO"/>
              </w:rPr>
            </w:pPr>
            <w:r>
              <w:rPr>
                <w:sz w:val="24"/>
                <w:szCs w:val="24"/>
                <w:lang w:val="nb-NO"/>
              </w:rPr>
              <w:t xml:space="preserve">Skolen </w:t>
            </w:r>
            <w:proofErr w:type="gramStart"/>
            <w:r>
              <w:rPr>
                <w:sz w:val="24"/>
                <w:szCs w:val="24"/>
                <w:lang w:val="nb-NO"/>
              </w:rPr>
              <w:t>dokumentere</w:t>
            </w:r>
            <w:proofErr w:type="gramEnd"/>
            <w:r>
              <w:rPr>
                <w:sz w:val="24"/>
                <w:szCs w:val="24"/>
                <w:lang w:val="nb-NO"/>
              </w:rPr>
              <w:t xml:space="preserve"> at elev har blitt henvist til spesialist. Dette gjelder ikke </w:t>
            </w:r>
            <w:proofErr w:type="spellStart"/>
            <w:r>
              <w:rPr>
                <w:sz w:val="24"/>
                <w:szCs w:val="24"/>
                <w:lang w:val="nb-NO"/>
              </w:rPr>
              <w:t>spes.ped</w:t>
            </w:r>
            <w:proofErr w:type="spellEnd"/>
            <w:r>
              <w:rPr>
                <w:sz w:val="24"/>
                <w:szCs w:val="24"/>
                <w:lang w:val="nb-NO"/>
              </w:rPr>
              <w:t>. undervisning.</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tcPr>
          <w:p w:rsidR="00F10E61" w:rsidRDefault="00F10E61">
            <w:pPr>
              <w:rPr>
                <w:color w:val="000000"/>
                <w:sz w:val="24"/>
                <w:szCs w:val="24"/>
                <w:lang w:val="nb-NO"/>
              </w:rPr>
            </w:pPr>
            <w:r>
              <w:rPr>
                <w:color w:val="000000"/>
                <w:sz w:val="24"/>
                <w:szCs w:val="24"/>
                <w:lang w:val="nb-NO"/>
              </w:rPr>
              <w:t>Utredning fra div. spesialister</w:t>
            </w:r>
          </w:p>
          <w:p w:rsidR="00F10E61" w:rsidRDefault="00F10E61">
            <w:pPr>
              <w:rPr>
                <w:color w:val="FF0000"/>
                <w:sz w:val="24"/>
                <w:szCs w:val="24"/>
                <w:lang w:val="nb-NO"/>
              </w:rPr>
            </w:pP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Dokumenter vedr. utredning </w:t>
            </w:r>
          </w:p>
          <w:p w:rsidR="00F10E61" w:rsidRDefault="00F10E61">
            <w:pPr>
              <w:rPr>
                <w:sz w:val="24"/>
                <w:szCs w:val="24"/>
                <w:lang w:val="nb-NO"/>
              </w:rPr>
            </w:pPr>
            <w:r>
              <w:rPr>
                <w:sz w:val="24"/>
                <w:szCs w:val="24"/>
                <w:lang w:val="nb-NO"/>
              </w:rPr>
              <w:t>Møtereferater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Referat fra ansvarsgruppemøter</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Referat</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Testresultat</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Notat med oversikt over resultat for skoleåret</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Notater</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Rådgiver/kontaktlærer/sosiallærers notater, dersom denne dokumentasjonen har, eller kan få, betydning for elevens skolegang, opplæringslova § 15-3.</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Disiplinærsak - fravær</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Varselbrev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Disiplinærsak – orden og oppførsel</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Varselbrev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Disiplinærsak - utvisning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Varselbrev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Bekymringsmelding - barnevern</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Bekymringsmelding</w:t>
            </w:r>
          </w:p>
          <w:p w:rsidR="00F10E61" w:rsidRDefault="00F10E61">
            <w:pPr>
              <w:rPr>
                <w:sz w:val="24"/>
                <w:szCs w:val="24"/>
                <w:lang w:val="nb-NO"/>
              </w:rPr>
            </w:pPr>
            <w:r>
              <w:rPr>
                <w:sz w:val="24"/>
                <w:szCs w:val="24"/>
                <w:lang w:val="nb-NO"/>
              </w:rPr>
              <w:t>Undersøkelse i barnevernssak</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Undersøkelsessak - barnevern</w:t>
            </w:r>
          </w:p>
        </w:tc>
        <w:tc>
          <w:tcPr>
            <w:tcW w:w="396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r>
              <w:rPr>
                <w:sz w:val="24"/>
                <w:szCs w:val="24"/>
                <w:lang w:val="nb-NO"/>
              </w:rPr>
              <w:t>Spørreundersøkelse fra barnevern</w:t>
            </w:r>
          </w:p>
          <w:p w:rsidR="00F10E61" w:rsidRDefault="00F10E61">
            <w:pPr>
              <w:rPr>
                <w:sz w:val="24"/>
                <w:szCs w:val="24"/>
                <w:lang w:val="nb-NO"/>
              </w:rPr>
            </w:pP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proofErr w:type="spellStart"/>
            <w:r>
              <w:rPr>
                <w:color w:val="000000"/>
                <w:sz w:val="24"/>
                <w:szCs w:val="24"/>
                <w:lang w:val="nb-NO"/>
              </w:rPr>
              <w:t>Utviklingssamtale</w:t>
            </w:r>
            <w:proofErr w:type="spellEnd"/>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Utviklingssamtaleskjema/avtaleskjema</w:t>
            </w:r>
          </w:p>
          <w:p w:rsidR="00F10E61" w:rsidRDefault="00F10E61">
            <w:pPr>
              <w:rPr>
                <w:sz w:val="24"/>
                <w:szCs w:val="24"/>
                <w:lang w:val="nb-NO"/>
              </w:rPr>
            </w:pPr>
            <w:r>
              <w:rPr>
                <w:sz w:val="24"/>
                <w:szCs w:val="24"/>
                <w:lang w:val="nb-NO"/>
              </w:rPr>
              <w:t>Underskrift av elev, foresatte og kontaktlærer /vår og høst)</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tcPr>
          <w:p w:rsidR="00F10E61" w:rsidRDefault="00F10E61">
            <w:pPr>
              <w:rPr>
                <w:color w:val="000000"/>
                <w:sz w:val="24"/>
                <w:szCs w:val="24"/>
                <w:lang w:val="nb-NO"/>
              </w:rPr>
            </w:pPr>
            <w:r>
              <w:rPr>
                <w:color w:val="000000"/>
                <w:sz w:val="24"/>
                <w:szCs w:val="24"/>
                <w:lang w:val="nb-NO"/>
              </w:rPr>
              <w:t xml:space="preserve">Søknad om </w:t>
            </w:r>
            <w:proofErr w:type="gramStart"/>
            <w:r>
              <w:rPr>
                <w:color w:val="000000"/>
                <w:sz w:val="24"/>
                <w:szCs w:val="24"/>
                <w:lang w:val="nb-NO"/>
              </w:rPr>
              <w:t>fritak  -</w:t>
            </w:r>
            <w:proofErr w:type="gramEnd"/>
            <w:r>
              <w:rPr>
                <w:color w:val="000000"/>
                <w:sz w:val="24"/>
                <w:szCs w:val="24"/>
                <w:lang w:val="nb-NO"/>
              </w:rPr>
              <w:t xml:space="preserve"> enkeltfag og skoleundervisning</w:t>
            </w:r>
          </w:p>
          <w:p w:rsidR="00F10E61" w:rsidRDefault="00F10E61">
            <w:pPr>
              <w:rPr>
                <w:sz w:val="24"/>
                <w:szCs w:val="24"/>
                <w:lang w:val="nb-NO"/>
              </w:rPr>
            </w:pPr>
          </w:p>
        </w:tc>
        <w:tc>
          <w:tcPr>
            <w:tcW w:w="396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Svarbrev</w:t>
            </w:r>
          </w:p>
          <w:p w:rsidR="00F10E61" w:rsidRDefault="00F10E61">
            <w:pPr>
              <w:rPr>
                <w:i/>
                <w:sz w:val="24"/>
                <w:szCs w:val="24"/>
                <w:lang w:val="nb-NO"/>
              </w:rPr>
            </w:pP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Klage på karakter </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Klagebrev</w:t>
            </w:r>
          </w:p>
          <w:p w:rsidR="00F10E61" w:rsidRDefault="00F10E61">
            <w:pPr>
              <w:rPr>
                <w:sz w:val="24"/>
                <w:szCs w:val="24"/>
                <w:lang w:val="nb-NO"/>
              </w:rPr>
            </w:pPr>
            <w:r>
              <w:rPr>
                <w:sz w:val="24"/>
                <w:szCs w:val="24"/>
                <w:lang w:val="nb-NO"/>
              </w:rPr>
              <w:t>Svarbrev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proofErr w:type="spellStart"/>
            <w:r>
              <w:rPr>
                <w:color w:val="000000"/>
                <w:sz w:val="24"/>
                <w:szCs w:val="24"/>
                <w:lang w:val="nb-NO"/>
              </w:rPr>
              <w:t>Skademeldinge</w:t>
            </w:r>
            <w:proofErr w:type="spellEnd"/>
            <w:r>
              <w:rPr>
                <w:color w:val="000000"/>
                <w:sz w:val="24"/>
                <w:szCs w:val="24"/>
                <w:lang w:val="nb-NO"/>
              </w:rPr>
              <w:t>/legeerklæring</w:t>
            </w:r>
          </w:p>
        </w:tc>
        <w:tc>
          <w:tcPr>
            <w:tcW w:w="396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r>
              <w:rPr>
                <w:sz w:val="24"/>
                <w:szCs w:val="24"/>
                <w:lang w:val="nb-NO"/>
              </w:rPr>
              <w:t xml:space="preserve">Legeerklæring </w:t>
            </w:r>
            <w:proofErr w:type="spellStart"/>
            <w:r>
              <w:rPr>
                <w:sz w:val="24"/>
                <w:szCs w:val="24"/>
                <w:lang w:val="nb-NO"/>
              </w:rPr>
              <w:t>etc</w:t>
            </w:r>
            <w:proofErr w:type="spellEnd"/>
          </w:p>
          <w:p w:rsidR="00F10E61" w:rsidRDefault="00F10E61">
            <w:pPr>
              <w:rPr>
                <w:rFonts w:ascii="Arial" w:hAnsi="Arial" w:cs="Arial"/>
                <w:sz w:val="24"/>
                <w:szCs w:val="24"/>
                <w:lang w:val="nb-NO"/>
              </w:rPr>
            </w:pPr>
            <w:r>
              <w:rPr>
                <w:sz w:val="24"/>
                <w:szCs w:val="24"/>
                <w:lang w:val="nb-NO"/>
              </w:rPr>
              <w:t>Skademeldinger (tannlege/lege)</w:t>
            </w:r>
            <w:r>
              <w:rPr>
                <w:rFonts w:ascii="Arial" w:hAnsi="Arial" w:cs="Arial"/>
                <w:sz w:val="24"/>
                <w:szCs w:val="24"/>
                <w:lang w:val="nb-NO"/>
              </w:rPr>
              <w:t xml:space="preserve"> </w:t>
            </w:r>
          </w:p>
          <w:p w:rsidR="00F10E61" w:rsidRDefault="00F10E61">
            <w:pPr>
              <w:rPr>
                <w:sz w:val="24"/>
                <w:szCs w:val="24"/>
                <w:lang w:val="nb-NO"/>
              </w:rPr>
            </w:pP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r>
              <w:rPr>
                <w:sz w:val="24"/>
                <w:szCs w:val="24"/>
                <w:lang w:val="nb-NO"/>
              </w:rPr>
              <w:t xml:space="preserve">Permisjonssøknader </w:t>
            </w:r>
          </w:p>
          <w:p w:rsidR="00F10E61" w:rsidRDefault="00F10E61">
            <w:pPr>
              <w:rPr>
                <w:sz w:val="24"/>
                <w:szCs w:val="24"/>
                <w:lang w:val="nb-NO"/>
              </w:rPr>
            </w:pP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Søknad </w:t>
            </w:r>
          </w:p>
          <w:p w:rsidR="00F10E61" w:rsidRDefault="00F10E61">
            <w:pPr>
              <w:rPr>
                <w:sz w:val="24"/>
                <w:szCs w:val="24"/>
                <w:lang w:val="nb-NO"/>
              </w:rPr>
            </w:pPr>
            <w:r>
              <w:rPr>
                <w:sz w:val="24"/>
                <w:szCs w:val="24"/>
                <w:lang w:val="nb-NO"/>
              </w:rPr>
              <w:t>Svarbrev</w:t>
            </w:r>
          </w:p>
          <w:p w:rsidR="00F10E61" w:rsidRDefault="00F10E61">
            <w:pPr>
              <w:rPr>
                <w:sz w:val="24"/>
                <w:szCs w:val="24"/>
                <w:lang w:val="nb-NO"/>
              </w:rPr>
            </w:pPr>
            <w:r>
              <w:rPr>
                <w:sz w:val="24"/>
                <w:szCs w:val="24"/>
                <w:lang w:val="nb-NO"/>
              </w:rPr>
              <w:t xml:space="preserve">Skjema for elevsøknader om fri fra skolen utenom skoleferiene </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lastRenderedPageBreak/>
              <w:t>Endring/oppsigelse av SFO plass</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Innmelding av 1. klasse/SFO</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Innmeldingskjema</w:t>
            </w:r>
            <w:proofErr w:type="spellEnd"/>
          </w:p>
          <w:p w:rsidR="00F10E61" w:rsidRDefault="00F10E61">
            <w:pPr>
              <w:rPr>
                <w:sz w:val="24"/>
                <w:szCs w:val="24"/>
                <w:lang w:val="nb-NO"/>
              </w:rPr>
            </w:pPr>
            <w:r>
              <w:rPr>
                <w:sz w:val="24"/>
                <w:szCs w:val="24"/>
                <w:lang w:val="nb-NO"/>
              </w:rPr>
              <w:t>Informasjon om innmelding</w:t>
            </w:r>
          </w:p>
          <w:p w:rsidR="00F10E61" w:rsidRDefault="00F10E61">
            <w:pPr>
              <w:rPr>
                <w:sz w:val="24"/>
                <w:szCs w:val="24"/>
                <w:lang w:val="nb-NO"/>
              </w:rPr>
            </w:pPr>
            <w:proofErr w:type="spellStart"/>
            <w:r>
              <w:rPr>
                <w:sz w:val="24"/>
                <w:szCs w:val="24"/>
                <w:lang w:val="nb-NO"/>
              </w:rPr>
              <w:t>Tilbod</w:t>
            </w:r>
            <w:proofErr w:type="spellEnd"/>
            <w:r>
              <w:rPr>
                <w:sz w:val="24"/>
                <w:szCs w:val="24"/>
                <w:lang w:val="nb-NO"/>
              </w:rPr>
              <w:t xml:space="preserve"> om SFO </w:t>
            </w:r>
          </w:p>
          <w:p w:rsidR="00F10E61" w:rsidRDefault="00F10E61">
            <w:pPr>
              <w:rPr>
                <w:sz w:val="24"/>
                <w:szCs w:val="24"/>
                <w:lang w:val="nb-NO"/>
              </w:rPr>
            </w:pPr>
            <w:r>
              <w:rPr>
                <w:sz w:val="24"/>
                <w:szCs w:val="24"/>
                <w:lang w:val="nb-NO"/>
              </w:rPr>
              <w:t xml:space="preserve">Skyssordning </w:t>
            </w:r>
            <w:smartTag w:uri="urn:schemas-microsoft-com:office:smarttags" w:element="metricconverter">
              <w:smartTagPr>
                <w:attr w:name="ProductID" w:val="2 km"/>
              </w:smartTagPr>
              <w:r>
                <w:rPr>
                  <w:sz w:val="24"/>
                  <w:szCs w:val="24"/>
                  <w:lang w:val="nb-NO"/>
                </w:rPr>
                <w:t>2 km</w:t>
              </w:r>
            </w:smartTag>
            <w:r>
              <w:rPr>
                <w:sz w:val="24"/>
                <w:szCs w:val="24"/>
                <w:lang w:val="nb-NO"/>
              </w:rPr>
              <w:t xml:space="preserve"> </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Skyss, </w:t>
            </w:r>
            <w:smartTag w:uri="urn:schemas-microsoft-com:office:smarttags" w:element="metricconverter">
              <w:smartTagPr>
                <w:attr w:name="ProductID" w:val="4 km"/>
              </w:smartTagPr>
              <w:r>
                <w:rPr>
                  <w:sz w:val="24"/>
                  <w:szCs w:val="24"/>
                  <w:lang w:val="nb-NO"/>
                </w:rPr>
                <w:t>4 km</w:t>
              </w:r>
            </w:smartTag>
            <w:r>
              <w:rPr>
                <w:sz w:val="24"/>
                <w:szCs w:val="24"/>
                <w:lang w:val="nb-NO"/>
              </w:rPr>
              <w:t xml:space="preserve"> grense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Svar</w:t>
            </w:r>
          </w:p>
          <w:p w:rsidR="00F10E61" w:rsidRDefault="00F10E61">
            <w:pPr>
              <w:rPr>
                <w:sz w:val="24"/>
                <w:szCs w:val="24"/>
                <w:lang w:val="nb-NO"/>
              </w:rPr>
            </w:pPr>
            <w:r>
              <w:rPr>
                <w:sz w:val="24"/>
                <w:szCs w:val="24"/>
                <w:lang w:val="nb-NO"/>
              </w:rPr>
              <w:t>Samlet oversikt til busselskap</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Skyss, manglende tilbud</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Samlet oversikt til taxiselskap</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Skyss, kjøring egen bil</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Skyss, varig funksjonshemming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Søknad</w:t>
            </w:r>
          </w:p>
          <w:p w:rsidR="00F10E61" w:rsidRDefault="00F10E61">
            <w:pPr>
              <w:rPr>
                <w:color w:val="000000"/>
                <w:sz w:val="24"/>
                <w:szCs w:val="24"/>
                <w:lang w:val="nb-NO"/>
              </w:rPr>
            </w:pPr>
            <w:r>
              <w:rPr>
                <w:color w:val="000000"/>
                <w:sz w:val="24"/>
                <w:szCs w:val="24"/>
                <w:lang w:val="nb-NO"/>
              </w:rPr>
              <w:t>Enkeltvedtak</w:t>
            </w:r>
          </w:p>
          <w:p w:rsidR="00F10E61" w:rsidRDefault="00F10E61">
            <w:pPr>
              <w:rPr>
                <w:color w:val="000000"/>
                <w:sz w:val="24"/>
                <w:szCs w:val="24"/>
                <w:lang w:val="nb-NO"/>
              </w:rPr>
            </w:pPr>
            <w:r>
              <w:rPr>
                <w:color w:val="000000"/>
                <w:sz w:val="24"/>
                <w:szCs w:val="24"/>
                <w:lang w:val="nb-NO"/>
              </w:rPr>
              <w:t>Klage</w:t>
            </w:r>
          </w:p>
          <w:p w:rsidR="00F10E61" w:rsidRDefault="00F10E61">
            <w:pPr>
              <w:rPr>
                <w:color w:val="000000"/>
                <w:sz w:val="24"/>
                <w:szCs w:val="24"/>
                <w:lang w:val="nb-NO"/>
              </w:rPr>
            </w:pPr>
            <w:r>
              <w:rPr>
                <w:color w:val="000000"/>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Adm</w:t>
            </w:r>
            <w:proofErr w:type="spellEnd"/>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Skyss, midlertidig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Legeerklæring</w:t>
            </w:r>
          </w:p>
          <w:p w:rsidR="00F10E61" w:rsidRDefault="00F10E61">
            <w:pPr>
              <w:rPr>
                <w:sz w:val="24"/>
                <w:szCs w:val="24"/>
                <w:lang w:val="nb-NO"/>
              </w:rPr>
            </w:pPr>
            <w:r>
              <w:rPr>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Adm</w:t>
            </w:r>
            <w:proofErr w:type="spellEnd"/>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Skyss, </w:t>
            </w:r>
            <w:proofErr w:type="spellStart"/>
            <w:r>
              <w:rPr>
                <w:sz w:val="24"/>
                <w:szCs w:val="24"/>
                <w:lang w:val="nb-NO"/>
              </w:rPr>
              <w:t>tilbod</w:t>
            </w:r>
            <w:proofErr w:type="spellEnd"/>
            <w:r>
              <w:rPr>
                <w:sz w:val="24"/>
                <w:szCs w:val="24"/>
                <w:lang w:val="nb-NO"/>
              </w:rPr>
              <w:t xml:space="preserve"> etter SFO</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Svarbrev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Adm</w:t>
            </w:r>
            <w:proofErr w:type="spellEnd"/>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Leirskole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Tilskudd til leirskoleopphold</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Tospråklig undervisning/særskilt norskundervisning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Kartlegging av nivå/antall som trenger:</w:t>
            </w:r>
          </w:p>
          <w:p w:rsidR="00F10E61" w:rsidRDefault="00F10E61" w:rsidP="00C47A09">
            <w:pPr>
              <w:numPr>
                <w:ilvl w:val="0"/>
                <w:numId w:val="1"/>
              </w:numPr>
              <w:rPr>
                <w:sz w:val="24"/>
                <w:szCs w:val="24"/>
                <w:lang w:val="nb-NO"/>
              </w:rPr>
            </w:pPr>
            <w:r>
              <w:rPr>
                <w:sz w:val="24"/>
                <w:szCs w:val="24"/>
                <w:lang w:val="nb-NO"/>
              </w:rPr>
              <w:t>tospråklig undervisning</w:t>
            </w:r>
          </w:p>
          <w:p w:rsidR="00F10E61" w:rsidRDefault="00F10E61" w:rsidP="00C47A09">
            <w:pPr>
              <w:numPr>
                <w:ilvl w:val="0"/>
                <w:numId w:val="1"/>
              </w:numPr>
              <w:rPr>
                <w:sz w:val="24"/>
                <w:szCs w:val="24"/>
                <w:lang w:val="nb-NO"/>
              </w:rPr>
            </w:pPr>
            <w:r>
              <w:rPr>
                <w:sz w:val="24"/>
                <w:szCs w:val="24"/>
                <w:lang w:val="nb-NO"/>
              </w:rPr>
              <w:t>særskilt norskundervisning</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Adm</w:t>
            </w:r>
            <w:proofErr w:type="spellEnd"/>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Tospråklig undervisning - morsmål</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Søknad</w:t>
            </w:r>
          </w:p>
          <w:p w:rsidR="00F10E61" w:rsidRDefault="00F10E61">
            <w:pPr>
              <w:rPr>
                <w:color w:val="000000"/>
                <w:sz w:val="24"/>
                <w:szCs w:val="24"/>
                <w:lang w:val="nb-NO"/>
              </w:rPr>
            </w:pPr>
            <w:r>
              <w:rPr>
                <w:color w:val="000000"/>
                <w:sz w:val="24"/>
                <w:szCs w:val="24"/>
                <w:lang w:val="nb-NO"/>
              </w:rPr>
              <w:t>Enkeltvedtak</w:t>
            </w:r>
          </w:p>
          <w:p w:rsidR="00F10E61" w:rsidRDefault="00F10E61">
            <w:pPr>
              <w:rPr>
                <w:color w:val="000000"/>
                <w:sz w:val="24"/>
                <w:szCs w:val="24"/>
                <w:lang w:val="nb-NO"/>
              </w:rPr>
            </w:pPr>
            <w:r>
              <w:rPr>
                <w:color w:val="000000"/>
                <w:sz w:val="24"/>
                <w:szCs w:val="24"/>
                <w:lang w:val="nb-NO"/>
              </w:rPr>
              <w:t xml:space="preserve">Klage </w:t>
            </w:r>
          </w:p>
          <w:p w:rsidR="00F10E61" w:rsidRDefault="00F10E61">
            <w:pPr>
              <w:rPr>
                <w:color w:val="000000"/>
                <w:sz w:val="24"/>
                <w:szCs w:val="24"/>
                <w:lang w:val="nb-NO"/>
              </w:rPr>
            </w:pPr>
            <w:r>
              <w:rPr>
                <w:color w:val="000000"/>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Særskilt norskundervisning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Søknad</w:t>
            </w:r>
          </w:p>
          <w:p w:rsidR="00F10E61" w:rsidRDefault="00F10E61">
            <w:pPr>
              <w:rPr>
                <w:color w:val="000000"/>
                <w:sz w:val="24"/>
                <w:szCs w:val="24"/>
                <w:lang w:val="nb-NO"/>
              </w:rPr>
            </w:pPr>
            <w:r>
              <w:rPr>
                <w:color w:val="000000"/>
                <w:sz w:val="24"/>
                <w:szCs w:val="24"/>
                <w:lang w:val="nb-NO"/>
              </w:rPr>
              <w:t>Enkeltvedtak</w:t>
            </w:r>
          </w:p>
          <w:p w:rsidR="00F10E61" w:rsidRDefault="00F10E61">
            <w:pPr>
              <w:rPr>
                <w:color w:val="000000"/>
                <w:sz w:val="24"/>
                <w:szCs w:val="24"/>
                <w:lang w:val="nb-NO"/>
              </w:rPr>
            </w:pPr>
            <w:r>
              <w:rPr>
                <w:color w:val="000000"/>
                <w:sz w:val="24"/>
                <w:szCs w:val="24"/>
                <w:lang w:val="nb-NO"/>
              </w:rPr>
              <w:t xml:space="preserve">Klage </w:t>
            </w:r>
          </w:p>
          <w:p w:rsidR="00F10E61" w:rsidRDefault="00F10E61">
            <w:pPr>
              <w:rPr>
                <w:color w:val="000000"/>
                <w:sz w:val="24"/>
                <w:szCs w:val="24"/>
                <w:lang w:val="nb-NO"/>
              </w:rPr>
            </w:pPr>
            <w:r>
              <w:rPr>
                <w:color w:val="000000"/>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Refusjonskrav for elev hjemmehørende i annen kommune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Krav</w:t>
            </w:r>
          </w:p>
          <w:p w:rsidR="00F10E61" w:rsidRDefault="00F10E61">
            <w:pPr>
              <w:rPr>
                <w:sz w:val="24"/>
                <w:szCs w:val="24"/>
                <w:lang w:val="nb-NO"/>
              </w:rPr>
            </w:pPr>
            <w:r>
              <w:rPr>
                <w:sz w:val="24"/>
                <w:szCs w:val="24"/>
                <w:lang w:val="nb-NO"/>
              </w:rPr>
              <w:t>Vedlegg; IOP, sakkyndig vurdering. Vedleggene skal ikke arkiveres på saken</w:t>
            </w:r>
          </w:p>
        </w:tc>
        <w:tc>
          <w:tcPr>
            <w:tcW w:w="1123"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roofErr w:type="spellStart"/>
            <w:r>
              <w:rPr>
                <w:sz w:val="24"/>
                <w:szCs w:val="24"/>
                <w:lang w:val="nb-NO"/>
              </w:rPr>
              <w:t>Adm</w:t>
            </w:r>
            <w:proofErr w:type="spellEnd"/>
          </w:p>
          <w:p w:rsidR="00F10E61" w:rsidRDefault="00F10E61">
            <w:pPr>
              <w:rPr>
                <w:sz w:val="24"/>
                <w:szCs w:val="24"/>
                <w:lang w:val="nb-NO"/>
              </w:rPr>
            </w:pP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Mottatte refusjonskrav på elev hjemmehørende i egen kommune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Krav</w:t>
            </w:r>
          </w:p>
          <w:p w:rsidR="00F10E61" w:rsidRDefault="00F10E61">
            <w:pPr>
              <w:rPr>
                <w:sz w:val="24"/>
                <w:szCs w:val="24"/>
                <w:lang w:val="nb-NO"/>
              </w:rPr>
            </w:pPr>
            <w:r>
              <w:rPr>
                <w:sz w:val="24"/>
                <w:szCs w:val="24"/>
                <w:lang w:val="nb-NO"/>
              </w:rPr>
              <w:t>Vedlegg; IOP, sakkyndig vurdering. Vedleggene skal ikke arkiveres på saken.</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Adm</w:t>
            </w:r>
            <w:proofErr w:type="spellEnd"/>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Off.loven</w:t>
            </w:r>
            <w:proofErr w:type="spellEnd"/>
            <w:r>
              <w:rPr>
                <w:sz w:val="24"/>
                <w:szCs w:val="24"/>
                <w:lang w:val="nb-NO"/>
              </w:rPr>
              <w:t xml:space="preserve">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Ressurskartlegging av spesialundervisning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Kartlegging av ressurstildeling, antall elever pr. skole</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proofErr w:type="spellStart"/>
            <w:r>
              <w:rPr>
                <w:sz w:val="24"/>
                <w:szCs w:val="24"/>
                <w:lang w:val="nb-NO"/>
              </w:rPr>
              <w:t>Adm</w:t>
            </w:r>
            <w:proofErr w:type="spellEnd"/>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 om innsyn</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Skriftlig henvendelse fra elev/foresatte/fullmektig. E-post henvendelser er å definere som skriftlig henvendelse.</w:t>
            </w:r>
          </w:p>
          <w:p w:rsidR="00F10E61" w:rsidRDefault="00F10E61">
            <w:pPr>
              <w:rPr>
                <w:sz w:val="24"/>
                <w:szCs w:val="24"/>
                <w:lang w:val="nb-NO"/>
              </w:rPr>
            </w:pPr>
            <w:r>
              <w:rPr>
                <w:sz w:val="24"/>
                <w:szCs w:val="24"/>
                <w:lang w:val="nb-NO"/>
              </w:rPr>
              <w:t>Skriftlig svar fra virksomheten</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Flyttemelding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Flyttemeldingen</w:t>
            </w:r>
          </w:p>
          <w:p w:rsidR="00F10E61" w:rsidRDefault="00F10E61">
            <w:pPr>
              <w:rPr>
                <w:sz w:val="24"/>
                <w:szCs w:val="24"/>
                <w:lang w:val="nb-NO"/>
              </w:rPr>
            </w:pPr>
            <w:r>
              <w:rPr>
                <w:sz w:val="24"/>
                <w:szCs w:val="24"/>
                <w:lang w:val="nb-NO"/>
              </w:rPr>
              <w:lastRenderedPageBreak/>
              <w:t>Utskriving og innmelding</w:t>
            </w:r>
            <w:r>
              <w:rPr>
                <w:color w:val="FF0000"/>
                <w:sz w:val="24"/>
                <w:szCs w:val="24"/>
                <w:lang w:val="nb-NO"/>
              </w:rPr>
              <w:t xml:space="preserve">. </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lastRenderedPageBreak/>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bl>
    <w:p w:rsidR="00F10E61" w:rsidRDefault="00F10E61" w:rsidP="00F10E61">
      <w:pPr>
        <w:rPr>
          <w:sz w:val="24"/>
          <w:szCs w:val="24"/>
          <w:lang w:val="nb-NO"/>
        </w:rPr>
      </w:pPr>
    </w:p>
    <w:p w:rsidR="00F10E61" w:rsidRDefault="00F10E61" w:rsidP="00F10E61">
      <w:pPr>
        <w:pStyle w:val="NormalWeb"/>
        <w:rPr>
          <w:color w:val="000000"/>
        </w:rPr>
      </w:pPr>
      <w:r>
        <w:rPr>
          <w:color w:val="000000"/>
        </w:rPr>
        <w:t>Dokumentasjon som bevares så lenge det er behov på papir:</w:t>
      </w:r>
    </w:p>
    <w:p w:rsidR="00F10E61" w:rsidRDefault="00F10E61" w:rsidP="00F10E61">
      <w:pPr>
        <w:pStyle w:val="NormalWeb"/>
        <w:numPr>
          <w:ilvl w:val="0"/>
          <w:numId w:val="2"/>
        </w:numPr>
        <w:rPr>
          <w:color w:val="000000"/>
        </w:rPr>
      </w:pPr>
      <w:r>
        <w:rPr>
          <w:color w:val="000000"/>
        </w:rPr>
        <w:t>Kladdenotat uten betydning for elevens videre skolegang</w:t>
      </w:r>
    </w:p>
    <w:p w:rsidR="00F10E61" w:rsidRDefault="00F10E61" w:rsidP="00F10E61">
      <w:pPr>
        <w:pStyle w:val="NormalWeb"/>
        <w:numPr>
          <w:ilvl w:val="0"/>
          <w:numId w:val="2"/>
        </w:numPr>
        <w:rPr>
          <w:color w:val="000000"/>
        </w:rPr>
      </w:pPr>
      <w:r>
        <w:rPr>
          <w:color w:val="000000"/>
        </w:rPr>
        <w:t>kartleggingsprøver/leseprøver</w:t>
      </w:r>
    </w:p>
    <w:p w:rsidR="00F10E61" w:rsidRDefault="00F10E61" w:rsidP="00F10E61">
      <w:pPr>
        <w:pStyle w:val="NormalWeb"/>
        <w:numPr>
          <w:ilvl w:val="0"/>
          <w:numId w:val="2"/>
        </w:numPr>
        <w:rPr>
          <w:color w:val="000000"/>
        </w:rPr>
      </w:pPr>
      <w:r>
        <w:rPr>
          <w:color w:val="000000"/>
        </w:rPr>
        <w:t>eksamensbesvarelser. Besvarelser fra 1950 bevares i sin helhet. Deretter bevares materialet i sin helhet for hvert 10. år. For de mellomliggende år bevares minimum 10%. Dette skjer ved å plukke ut elever født 1., 11. og 21. i hver måned. Kassasjon i mellomliggende år er frivillig.</w:t>
      </w:r>
      <w:r>
        <w:rPr>
          <w:color w:val="000000"/>
        </w:rPr>
        <w:tab/>
      </w:r>
      <w:r>
        <w:rPr>
          <w:color w:val="000000"/>
        </w:rPr>
        <w:tab/>
        <w:t xml:space="preserve">                                                                            Har det har skjedd dyptgripende endringer bevares materialet fra det første eksamensåret endringene er gjort gjeldende.</w:t>
      </w:r>
    </w:p>
    <w:p w:rsidR="00F10E61" w:rsidRDefault="00F10E61" w:rsidP="00F10E61">
      <w:pPr>
        <w:pStyle w:val="NormalWeb"/>
      </w:pPr>
    </w:p>
    <w:p w:rsidR="00F10E61" w:rsidRDefault="00F10E61" w:rsidP="00F10E61">
      <w:pPr>
        <w:pStyle w:val="NormalWeb"/>
      </w:pPr>
      <w:r>
        <w:rPr>
          <w:b/>
          <w:color w:val="000000"/>
        </w:rPr>
        <w:t>Tilganger</w:t>
      </w:r>
    </w:p>
    <w:p w:rsidR="00F10E61" w:rsidRDefault="00F10E61" w:rsidP="00F10E61">
      <w:pPr>
        <w:pStyle w:val="NormalWeb"/>
        <w:rPr>
          <w:color w:val="000000"/>
        </w:rPr>
      </w:pPr>
      <w:r>
        <w:rPr>
          <w:color w:val="000000"/>
        </w:rPr>
        <w:t xml:space="preserve">Det er kun ansatte med </w:t>
      </w:r>
      <w:proofErr w:type="spellStart"/>
      <w:r>
        <w:rPr>
          <w:color w:val="000000"/>
        </w:rPr>
        <w:t>tjenestelig</w:t>
      </w:r>
      <w:proofErr w:type="spellEnd"/>
      <w:r>
        <w:rPr>
          <w:color w:val="000000"/>
        </w:rPr>
        <w:t xml:space="preserve"> behov som gis tilgang til elevsakene. Lærere gis tilgang etter behov. </w:t>
      </w:r>
      <w:proofErr w:type="spellStart"/>
      <w:r>
        <w:rPr>
          <w:color w:val="000000"/>
        </w:rPr>
        <w:t>Tilgangsbegrensing</w:t>
      </w:r>
      <w:proofErr w:type="spellEnd"/>
      <w:r>
        <w:rPr>
          <w:color w:val="000000"/>
        </w:rPr>
        <w:t xml:space="preserve"> mellom skolene styres ved hjelp av "administrativ enhet" i sak/- arkivsystemet. Innenfor skolen skal følgende ansatte ha generell tilgang: </w:t>
      </w:r>
    </w:p>
    <w:p w:rsidR="00F10E61" w:rsidRDefault="00F10E61" w:rsidP="00F10E61">
      <w:pPr>
        <w:numPr>
          <w:ilvl w:val="0"/>
          <w:numId w:val="3"/>
        </w:numPr>
        <w:spacing w:after="72" w:line="300" w:lineRule="atLeast"/>
        <w:rPr>
          <w:color w:val="000000"/>
          <w:sz w:val="24"/>
          <w:szCs w:val="24"/>
          <w:lang w:val="nb-NO"/>
        </w:rPr>
      </w:pPr>
      <w:r>
        <w:rPr>
          <w:color w:val="000000"/>
          <w:sz w:val="24"/>
          <w:szCs w:val="24"/>
          <w:lang w:val="nb-NO"/>
        </w:rPr>
        <w:t>Virksomhetsleder</w:t>
      </w:r>
    </w:p>
    <w:p w:rsidR="00F10E61" w:rsidRDefault="00F10E61" w:rsidP="00F10E61">
      <w:pPr>
        <w:numPr>
          <w:ilvl w:val="0"/>
          <w:numId w:val="3"/>
        </w:numPr>
        <w:spacing w:after="72" w:line="300" w:lineRule="atLeast"/>
        <w:rPr>
          <w:color w:val="000000"/>
          <w:sz w:val="24"/>
          <w:szCs w:val="24"/>
          <w:lang w:val="nb-NO"/>
        </w:rPr>
      </w:pPr>
      <w:r>
        <w:rPr>
          <w:color w:val="000000"/>
          <w:sz w:val="24"/>
          <w:szCs w:val="24"/>
          <w:lang w:val="nb-NO"/>
        </w:rPr>
        <w:t>Arkivansvarlig/merkantil/skolekonsulent</w:t>
      </w:r>
    </w:p>
    <w:p w:rsidR="00F10E61" w:rsidRDefault="00F10E61" w:rsidP="00F10E61">
      <w:pPr>
        <w:numPr>
          <w:ilvl w:val="0"/>
          <w:numId w:val="3"/>
        </w:numPr>
        <w:spacing w:after="72" w:line="300" w:lineRule="atLeast"/>
        <w:rPr>
          <w:color w:val="000000"/>
          <w:sz w:val="24"/>
          <w:szCs w:val="24"/>
          <w:lang w:val="nb-NO"/>
        </w:rPr>
      </w:pPr>
      <w:r>
        <w:rPr>
          <w:color w:val="000000"/>
          <w:sz w:val="24"/>
          <w:szCs w:val="24"/>
          <w:lang w:val="nb-NO"/>
        </w:rPr>
        <w:t xml:space="preserve">Inspektør </w:t>
      </w:r>
    </w:p>
    <w:p w:rsidR="00F10E61" w:rsidRDefault="00F10E61" w:rsidP="00F10E61">
      <w:pPr>
        <w:numPr>
          <w:ilvl w:val="0"/>
          <w:numId w:val="3"/>
        </w:numPr>
        <w:spacing w:after="72" w:line="300" w:lineRule="atLeast"/>
        <w:rPr>
          <w:color w:val="000000"/>
          <w:sz w:val="24"/>
          <w:szCs w:val="24"/>
          <w:lang w:val="nb-NO"/>
        </w:rPr>
      </w:pPr>
      <w:r>
        <w:rPr>
          <w:color w:val="000000"/>
          <w:sz w:val="24"/>
          <w:szCs w:val="24"/>
          <w:lang w:val="nb-NO"/>
        </w:rPr>
        <w:t xml:space="preserve">Rådgiver </w:t>
      </w:r>
    </w:p>
    <w:p w:rsidR="00F10E61" w:rsidRDefault="00F10E61" w:rsidP="00F10E61">
      <w:pPr>
        <w:numPr>
          <w:ilvl w:val="0"/>
          <w:numId w:val="3"/>
        </w:numPr>
        <w:spacing w:after="72" w:line="300" w:lineRule="atLeast"/>
        <w:rPr>
          <w:color w:val="000000"/>
          <w:sz w:val="24"/>
          <w:szCs w:val="24"/>
          <w:lang w:val="nb-NO"/>
        </w:rPr>
      </w:pPr>
      <w:proofErr w:type="spellStart"/>
      <w:r>
        <w:rPr>
          <w:color w:val="000000"/>
          <w:sz w:val="24"/>
          <w:szCs w:val="24"/>
          <w:lang w:val="nb-NO"/>
        </w:rPr>
        <w:t>Spes.ped</w:t>
      </w:r>
      <w:proofErr w:type="spellEnd"/>
      <w:r>
        <w:rPr>
          <w:color w:val="000000"/>
          <w:sz w:val="24"/>
          <w:szCs w:val="24"/>
          <w:lang w:val="nb-NO"/>
        </w:rPr>
        <w:t>. lærer</w:t>
      </w:r>
    </w:p>
    <w:p w:rsidR="00F10E61" w:rsidRDefault="00F10E61" w:rsidP="00F10E61">
      <w:pPr>
        <w:spacing w:after="72" w:line="300" w:lineRule="atLeast"/>
        <w:ind w:left="240"/>
        <w:rPr>
          <w:color w:val="000000"/>
          <w:sz w:val="24"/>
          <w:szCs w:val="24"/>
          <w:lang w:val="nb-NO"/>
        </w:rPr>
      </w:pPr>
    </w:p>
    <w:p w:rsidR="00F10E61" w:rsidRDefault="00F10E61" w:rsidP="00F10E61">
      <w:pPr>
        <w:spacing w:after="72" w:line="300" w:lineRule="atLeast"/>
        <w:rPr>
          <w:color w:val="000000"/>
          <w:sz w:val="24"/>
          <w:szCs w:val="24"/>
          <w:lang w:val="nb-NO"/>
        </w:rPr>
      </w:pPr>
      <w:r>
        <w:rPr>
          <w:color w:val="000000"/>
          <w:sz w:val="24"/>
          <w:szCs w:val="24"/>
          <w:lang w:val="nb-NO"/>
        </w:rPr>
        <w:t>Leder på SFO gis tilgang til enkeltsaker ved behov</w:t>
      </w:r>
    </w:p>
    <w:p w:rsidR="00F10E61" w:rsidRDefault="00F10E61" w:rsidP="00F10E61">
      <w:pPr>
        <w:spacing w:after="72" w:line="300" w:lineRule="atLeast"/>
        <w:rPr>
          <w:color w:val="000000"/>
          <w:sz w:val="24"/>
          <w:szCs w:val="24"/>
          <w:lang w:val="nb-NO"/>
        </w:rPr>
      </w:pPr>
      <w:r>
        <w:rPr>
          <w:color w:val="000000"/>
          <w:sz w:val="24"/>
          <w:szCs w:val="24"/>
          <w:lang w:val="nb-NO"/>
        </w:rPr>
        <w:t>Systemeier er den med øverste ansvar for bruken av sak-/ arkivsystemet.</w:t>
      </w:r>
      <w:r>
        <w:rPr>
          <w:sz w:val="24"/>
          <w:szCs w:val="24"/>
          <w:lang w:val="nb-NO"/>
        </w:rPr>
        <w:t xml:space="preserve"> Systemeier har det overordnede ansvaret for tilgangsstyring i elevarkivet. Systemeier har rettighet til å tildele tilganger til andre etter behov. Denne rettigheten kan systemeier velge å delegere til andre. Når behovet ikke lenger er til stede, skal tilgangen fjernes. Begrepet behov skal i denne sammenheng ikke tolkes generelt. </w:t>
      </w:r>
    </w:p>
    <w:p w:rsidR="00F10E61" w:rsidRDefault="00F10E61" w:rsidP="00F10E61">
      <w:pPr>
        <w:pStyle w:val="NormalWeb"/>
        <w:rPr>
          <w:i/>
          <w:color w:val="FF0000"/>
        </w:rPr>
      </w:pPr>
      <w:r>
        <w:rPr>
          <w:color w:val="000000"/>
        </w:rPr>
        <w:t xml:space="preserve">I den enkelte kommune må man definere lese- og skrivetilganger. Man må her ha oversikt over hvilke dokumenter man får tilgang til. </w:t>
      </w:r>
    </w:p>
    <w:p w:rsidR="00F10E61" w:rsidRDefault="00F10E61" w:rsidP="00F10E61">
      <w:pPr>
        <w:pStyle w:val="NormalWeb"/>
        <w:rPr>
          <w:color w:val="FF0000"/>
        </w:rPr>
      </w:pPr>
    </w:p>
    <w:p w:rsidR="00F10E61" w:rsidRDefault="00F10E61" w:rsidP="00F10E61">
      <w:pPr>
        <w:pStyle w:val="NormalWeb"/>
        <w:rPr>
          <w:b/>
          <w:color w:val="000000"/>
        </w:rPr>
      </w:pPr>
      <w:r>
        <w:rPr>
          <w:b/>
          <w:color w:val="000000"/>
        </w:rPr>
        <w:t>Innsyn</w:t>
      </w:r>
    </w:p>
    <w:p w:rsidR="00F10E61" w:rsidRDefault="00F10E61" w:rsidP="00F10E61">
      <w:pPr>
        <w:pStyle w:val="NormalWeb"/>
        <w:rPr>
          <w:color w:val="000000"/>
        </w:rPr>
      </w:pPr>
      <w:r>
        <w:rPr>
          <w:color w:val="000000"/>
        </w:rPr>
        <w:t xml:space="preserve">Krav om innsyn i en </w:t>
      </w:r>
      <w:proofErr w:type="spellStart"/>
      <w:r>
        <w:rPr>
          <w:color w:val="000000"/>
        </w:rPr>
        <w:t>elevsak</w:t>
      </w:r>
      <w:proofErr w:type="spellEnd"/>
      <w:r>
        <w:rPr>
          <w:color w:val="000000"/>
        </w:rPr>
        <w:t xml:space="preserve"> behandles etter reglene om partsinnsyn i forvaltningslovens §§ 18-20, og etter innsynsbestemmelsene i personopplysningslovens § 18. Eleven har som hovedregel rett til innsyn i sin </w:t>
      </w:r>
      <w:proofErr w:type="spellStart"/>
      <w:r>
        <w:rPr>
          <w:color w:val="000000"/>
        </w:rPr>
        <w:t>elevsak</w:t>
      </w:r>
      <w:proofErr w:type="spellEnd"/>
      <w:r>
        <w:rPr>
          <w:color w:val="000000"/>
        </w:rPr>
        <w:t xml:space="preserve">, det samme gjelder foresatte. Ved vurdering av innsyn bør virksomheten motta skriftlig henvendelse fra elev/foresatte/fullmektig. Innsyn bør skje i oppbevarende virksomhets lokaler. Virksomheten kan på forhånd oversende saksliste hvor </w:t>
      </w:r>
      <w:proofErr w:type="spellStart"/>
      <w:r>
        <w:rPr>
          <w:color w:val="000000"/>
        </w:rPr>
        <w:t>innsynsbegjærer</w:t>
      </w:r>
      <w:proofErr w:type="spellEnd"/>
      <w:r>
        <w:rPr>
          <w:color w:val="000000"/>
        </w:rPr>
        <w:t xml:space="preserve"> kan krysse av for hvilke saker det ønsker innsyn i. </w:t>
      </w:r>
    </w:p>
    <w:p w:rsidR="00F10E61" w:rsidRDefault="00F10E61" w:rsidP="00F10E61">
      <w:pPr>
        <w:pStyle w:val="NormalWeb"/>
        <w:rPr>
          <w:color w:val="000000"/>
        </w:rPr>
      </w:pPr>
    </w:p>
    <w:p w:rsidR="00F10E61" w:rsidRDefault="00F10E61" w:rsidP="00F10E61">
      <w:pPr>
        <w:pStyle w:val="NormalWeb"/>
        <w:rPr>
          <w:b/>
          <w:color w:val="000000"/>
        </w:rPr>
      </w:pPr>
      <w:r>
        <w:rPr>
          <w:b/>
          <w:color w:val="000000"/>
        </w:rPr>
        <w:lastRenderedPageBreak/>
        <w:t>Overganger i grunnskolen</w:t>
      </w:r>
    </w:p>
    <w:p w:rsidR="00F10E61" w:rsidRDefault="00F10E61" w:rsidP="00F10E61">
      <w:pPr>
        <w:pStyle w:val="NormalWeb"/>
        <w:rPr>
          <w:color w:val="000000"/>
        </w:rPr>
      </w:pPr>
      <w:r>
        <w:rPr>
          <w:color w:val="000000"/>
        </w:rPr>
        <w:t xml:space="preserve">Elevsakene i kommunen regnes som organspesifikke mapper, og kan dermed følge eleven ved flytting til annen skole i kommunen og ved overgang til ungdomstrinnet. Virksomhetsleder har ansvar for at det ved overgang til ungdomstrinnet vurderes om hele eller deler av elevens saker er uten videre interesse, og dermed unntas overføring. </w:t>
      </w:r>
    </w:p>
    <w:p w:rsidR="00F10E61" w:rsidRDefault="00F10E61" w:rsidP="00F10E61">
      <w:pPr>
        <w:rPr>
          <w:color w:val="000000"/>
          <w:sz w:val="24"/>
          <w:szCs w:val="24"/>
          <w:lang w:val="nb-NO"/>
        </w:rPr>
      </w:pPr>
      <w:r>
        <w:rPr>
          <w:color w:val="000000"/>
          <w:sz w:val="24"/>
          <w:szCs w:val="24"/>
          <w:lang w:val="nb-NO"/>
        </w:rPr>
        <w:t>Elevdokumentasjon vil i all hovedsak unntas etter § 13 i offentlighetsloven og § 13 1.ledd i forvaltningsloven.</w:t>
      </w:r>
    </w:p>
    <w:p w:rsidR="00F10E61" w:rsidRDefault="00F10E61" w:rsidP="00F10E61">
      <w:pPr>
        <w:pStyle w:val="NormalWeb"/>
        <w:rPr>
          <w:iCs/>
          <w:color w:val="FF0000"/>
        </w:rPr>
      </w:pPr>
    </w:p>
    <w:p w:rsidR="00F10E61" w:rsidRDefault="00F10E61" w:rsidP="00F10E61">
      <w:pPr>
        <w:rPr>
          <w:b/>
          <w:color w:val="000000"/>
          <w:sz w:val="24"/>
          <w:szCs w:val="24"/>
          <w:lang w:val="nb-NO"/>
        </w:rPr>
      </w:pPr>
      <w:r>
        <w:rPr>
          <w:b/>
          <w:color w:val="000000"/>
          <w:sz w:val="24"/>
          <w:szCs w:val="24"/>
          <w:lang w:val="nb-NO"/>
        </w:rPr>
        <w:t>Sikkerhet</w:t>
      </w:r>
    </w:p>
    <w:p w:rsidR="00F10E61" w:rsidRDefault="00F10E61" w:rsidP="00F10E61">
      <w:pPr>
        <w:rPr>
          <w:color w:val="000000"/>
          <w:sz w:val="24"/>
          <w:szCs w:val="24"/>
          <w:lang w:val="nb-NO"/>
        </w:rPr>
      </w:pPr>
      <w:r>
        <w:rPr>
          <w:color w:val="000000"/>
          <w:sz w:val="24"/>
          <w:szCs w:val="24"/>
          <w:lang w:val="nb-NO"/>
        </w:rPr>
        <w:t xml:space="preserve">Sikkerhet for personopplysninger reguleres av personopplysningslovens §§ 13 og 14 om informasjonssikkerhet og internkontroll. Personopplysningsforskriften </w:t>
      </w:r>
      <w:proofErr w:type="spellStart"/>
      <w:r>
        <w:rPr>
          <w:color w:val="000000"/>
          <w:sz w:val="24"/>
          <w:szCs w:val="24"/>
          <w:lang w:val="nb-NO"/>
        </w:rPr>
        <w:t>kap</w:t>
      </w:r>
      <w:proofErr w:type="spellEnd"/>
      <w:r>
        <w:rPr>
          <w:color w:val="000000"/>
          <w:sz w:val="24"/>
          <w:szCs w:val="24"/>
          <w:lang w:val="nb-NO"/>
        </w:rPr>
        <w:t>. 2 inneholder lovens sikkerhetsbestemmelser. Bestemmelsene gjelder for behandlinger av personopplysninger som helt eller delvis skjer med elektroniske hjelpemidler.</w:t>
      </w:r>
    </w:p>
    <w:p w:rsidR="00F10E61" w:rsidRDefault="00F10E61" w:rsidP="00F10E61">
      <w:pPr>
        <w:rPr>
          <w:color w:val="000000"/>
          <w:sz w:val="24"/>
          <w:szCs w:val="24"/>
          <w:lang w:val="nb-NO"/>
        </w:rPr>
      </w:pPr>
    </w:p>
    <w:p w:rsidR="00F10E61" w:rsidRDefault="00F10E61" w:rsidP="00F10E61">
      <w:pPr>
        <w:rPr>
          <w:color w:val="000000"/>
          <w:sz w:val="24"/>
          <w:szCs w:val="24"/>
          <w:lang w:val="nb-NO"/>
        </w:rPr>
      </w:pPr>
      <w:r>
        <w:rPr>
          <w:color w:val="000000"/>
          <w:sz w:val="24"/>
          <w:szCs w:val="24"/>
          <w:lang w:val="nb-NO"/>
        </w:rPr>
        <w:t xml:space="preserve">Ved behandling av sensitive personopplysninger er det strengere krav til behandlingen enn om man behandler andre personopplysninger. </w:t>
      </w:r>
    </w:p>
    <w:p w:rsidR="00F10E61" w:rsidRDefault="00F10E61" w:rsidP="00F10E61">
      <w:pPr>
        <w:rPr>
          <w:color w:val="000000"/>
          <w:sz w:val="24"/>
          <w:szCs w:val="24"/>
          <w:lang w:val="nb-NO"/>
        </w:rPr>
      </w:pPr>
      <w:r>
        <w:rPr>
          <w:color w:val="000000"/>
          <w:sz w:val="24"/>
          <w:szCs w:val="24"/>
          <w:lang w:val="nb-NO"/>
        </w:rPr>
        <w:t>Sensitive personopplysninger er definert i § 2 i pol som; rasemessig eller etnisk bakgrunn, eller politisk, filosofisk eller religiøs oppfatning, et en person har vært mistenkt, siktet, tiltalt eller dømt for en straffbar handling, helseforhold, seksuelle forhold og medlemskap i fagforeninger.</w:t>
      </w:r>
    </w:p>
    <w:p w:rsidR="00F10E61" w:rsidRDefault="00F10E61" w:rsidP="00F10E61">
      <w:pPr>
        <w:rPr>
          <w:color w:val="000000"/>
          <w:sz w:val="24"/>
          <w:szCs w:val="24"/>
          <w:lang w:val="nb-NO"/>
        </w:rPr>
      </w:pPr>
    </w:p>
    <w:p w:rsidR="00F10E61" w:rsidRDefault="00F10E61" w:rsidP="00F10E61">
      <w:pPr>
        <w:numPr>
          <w:ilvl w:val="0"/>
          <w:numId w:val="4"/>
        </w:numPr>
        <w:rPr>
          <w:color w:val="000000"/>
          <w:sz w:val="24"/>
          <w:szCs w:val="24"/>
          <w:lang w:val="nb-NO"/>
        </w:rPr>
      </w:pPr>
      <w:r>
        <w:rPr>
          <w:color w:val="000000"/>
          <w:sz w:val="24"/>
          <w:szCs w:val="24"/>
          <w:lang w:val="nb-NO"/>
        </w:rPr>
        <w:t>Sensitive elevopplysninger skal ikke lagres på flyttbare medier, på lærers pc eller på skoleplattform.</w:t>
      </w:r>
    </w:p>
    <w:p w:rsidR="00F10E61" w:rsidRDefault="00F10E61" w:rsidP="00F10E61">
      <w:pPr>
        <w:numPr>
          <w:ilvl w:val="0"/>
          <w:numId w:val="4"/>
        </w:numPr>
        <w:rPr>
          <w:color w:val="000000"/>
          <w:sz w:val="24"/>
          <w:szCs w:val="24"/>
          <w:lang w:val="nb-NO"/>
        </w:rPr>
      </w:pPr>
      <w:r>
        <w:rPr>
          <w:color w:val="000000"/>
          <w:sz w:val="24"/>
          <w:szCs w:val="24"/>
          <w:lang w:val="nb-NO"/>
        </w:rPr>
        <w:t xml:space="preserve">All pålogging til nettverket skal skje via skolen. Det skal ikke være muligheter for pålogging hjemmefra eller fra andre steder. </w:t>
      </w:r>
    </w:p>
    <w:p w:rsidR="00F10E61" w:rsidRDefault="00F10E61" w:rsidP="00F10E61">
      <w:pPr>
        <w:numPr>
          <w:ilvl w:val="0"/>
          <w:numId w:val="4"/>
        </w:numPr>
        <w:rPr>
          <w:color w:val="000000"/>
          <w:sz w:val="24"/>
          <w:szCs w:val="24"/>
          <w:lang w:val="nb-NO"/>
        </w:rPr>
      </w:pPr>
      <w:r>
        <w:rPr>
          <w:color w:val="000000"/>
          <w:sz w:val="24"/>
          <w:szCs w:val="24"/>
          <w:lang w:val="nb-NO"/>
        </w:rPr>
        <w:t>IOP skal skrives i sak-/arkiv systemet via skolens nettverk.</w:t>
      </w:r>
    </w:p>
    <w:p w:rsidR="00F10E61" w:rsidRDefault="00F10E61" w:rsidP="00F10E61">
      <w:pPr>
        <w:numPr>
          <w:ilvl w:val="0"/>
          <w:numId w:val="4"/>
        </w:numPr>
        <w:rPr>
          <w:sz w:val="24"/>
          <w:szCs w:val="24"/>
          <w:lang w:val="nb-NO"/>
        </w:rPr>
      </w:pPr>
      <w:r>
        <w:rPr>
          <w:sz w:val="24"/>
          <w:szCs w:val="24"/>
          <w:lang w:val="nb-NO"/>
        </w:rPr>
        <w:t xml:space="preserve">Ved utskrift av elevsaker skal man være bevisst ved valg av skriver og utskriften skal hentes ut umiddelbart. </w:t>
      </w:r>
    </w:p>
    <w:p w:rsidR="00F10E61" w:rsidRDefault="00F10E61" w:rsidP="00F10E61">
      <w:pPr>
        <w:ind w:left="360"/>
        <w:rPr>
          <w:color w:val="000000"/>
          <w:sz w:val="24"/>
          <w:szCs w:val="24"/>
          <w:lang w:val="nb-NO"/>
        </w:rPr>
      </w:pPr>
    </w:p>
    <w:p w:rsidR="00F10E61" w:rsidRDefault="00F10E61" w:rsidP="00F10E61">
      <w:pPr>
        <w:rPr>
          <w:color w:val="000000"/>
          <w:sz w:val="24"/>
          <w:szCs w:val="24"/>
          <w:lang w:val="nb-NO"/>
        </w:rPr>
      </w:pPr>
      <w:r>
        <w:rPr>
          <w:color w:val="000000"/>
          <w:sz w:val="24"/>
          <w:szCs w:val="24"/>
          <w:lang w:val="nb-NO"/>
        </w:rPr>
        <w:t xml:space="preserve">I </w:t>
      </w:r>
      <w:proofErr w:type="spellStart"/>
      <w:r>
        <w:rPr>
          <w:color w:val="000000"/>
          <w:sz w:val="24"/>
          <w:szCs w:val="24"/>
          <w:lang w:val="nb-NO"/>
        </w:rPr>
        <w:t>hht</w:t>
      </w:r>
      <w:proofErr w:type="spellEnd"/>
      <w:r>
        <w:rPr>
          <w:color w:val="000000"/>
          <w:sz w:val="24"/>
          <w:szCs w:val="24"/>
          <w:lang w:val="nb-NO"/>
        </w:rPr>
        <w:t>. lovverket skal man gjennomføre følgende:</w:t>
      </w:r>
    </w:p>
    <w:p w:rsidR="00F10E61" w:rsidRDefault="00F10E61" w:rsidP="00F10E61">
      <w:pPr>
        <w:pStyle w:val="NormalWeb"/>
        <w:numPr>
          <w:ilvl w:val="0"/>
          <w:numId w:val="5"/>
        </w:numPr>
        <w:rPr>
          <w:color w:val="000000"/>
        </w:rPr>
      </w:pPr>
      <w:r>
        <w:rPr>
          <w:color w:val="000000"/>
        </w:rPr>
        <w:t>utarbeide sikkerhetsmål og sikkerhetsstrategi</w:t>
      </w:r>
    </w:p>
    <w:p w:rsidR="00F10E61" w:rsidRDefault="00F10E61" w:rsidP="00F10E61">
      <w:pPr>
        <w:pStyle w:val="NormalWeb"/>
        <w:numPr>
          <w:ilvl w:val="1"/>
          <w:numId w:val="5"/>
        </w:numPr>
        <w:rPr>
          <w:color w:val="000000"/>
        </w:rPr>
      </w:pPr>
      <w:r>
        <w:rPr>
          <w:color w:val="000000"/>
        </w:rPr>
        <w:t>organisasjonens egne strategidokumenter</w:t>
      </w:r>
    </w:p>
    <w:p w:rsidR="00F10E61" w:rsidRDefault="00F10E61" w:rsidP="00F10E61">
      <w:pPr>
        <w:pStyle w:val="NormalWeb"/>
        <w:numPr>
          <w:ilvl w:val="0"/>
          <w:numId w:val="5"/>
        </w:numPr>
      </w:pPr>
      <w:r>
        <w:t>foreta risikovurdering. Punktene nedenfor er eksempler, listen er ikke utfyllende.</w:t>
      </w:r>
    </w:p>
    <w:p w:rsidR="00F10E61" w:rsidRDefault="00F10E61" w:rsidP="00F10E61">
      <w:pPr>
        <w:pStyle w:val="NormalWeb"/>
        <w:numPr>
          <w:ilvl w:val="1"/>
          <w:numId w:val="5"/>
        </w:numPr>
      </w:pPr>
      <w:r>
        <w:t>får man tilgang til system/dokument i eksternt nett?</w:t>
      </w:r>
      <w:r>
        <w:rPr>
          <w:i/>
        </w:rPr>
        <w:t xml:space="preserve"> </w:t>
      </w:r>
      <w:r>
        <w:t xml:space="preserve">er det muligheter for uautorisert tilgang/rolle til systemet? </w:t>
      </w:r>
    </w:p>
    <w:p w:rsidR="00F10E61" w:rsidRDefault="00F10E61" w:rsidP="00F10E61">
      <w:pPr>
        <w:pStyle w:val="NormalWeb"/>
        <w:numPr>
          <w:ilvl w:val="1"/>
          <w:numId w:val="5"/>
        </w:numPr>
      </w:pPr>
      <w:r>
        <w:t>gis det uautorisert tilgang/rolle?</w:t>
      </w:r>
    </w:p>
    <w:p w:rsidR="00F10E61" w:rsidRDefault="00F10E61" w:rsidP="00F10E61">
      <w:pPr>
        <w:pStyle w:val="NormalWeb"/>
        <w:numPr>
          <w:ilvl w:val="1"/>
          <w:numId w:val="5"/>
        </w:numPr>
      </w:pPr>
      <w:r>
        <w:t xml:space="preserve">lånes det ut </w:t>
      </w:r>
      <w:proofErr w:type="spellStart"/>
      <w:r>
        <w:t>brukerid</w:t>
      </w:r>
      <w:proofErr w:type="spellEnd"/>
      <w:r>
        <w:t>/passord og maskin til andre?</w:t>
      </w:r>
    </w:p>
    <w:p w:rsidR="00F10E61" w:rsidRDefault="00F10E61" w:rsidP="00F10E61">
      <w:pPr>
        <w:pStyle w:val="NormalWeb"/>
        <w:numPr>
          <w:ilvl w:val="1"/>
          <w:numId w:val="5"/>
        </w:numPr>
      </w:pPr>
      <w:r>
        <w:t xml:space="preserve">lagres det dokumenter på andre medier (screen </w:t>
      </w:r>
      <w:proofErr w:type="spellStart"/>
      <w:r>
        <w:t>print</w:t>
      </w:r>
      <w:proofErr w:type="spellEnd"/>
      <w:r>
        <w:t xml:space="preserve">, </w:t>
      </w:r>
      <w:proofErr w:type="spellStart"/>
      <w:r>
        <w:t>usb</w:t>
      </w:r>
      <w:proofErr w:type="spellEnd"/>
      <w:r>
        <w:t xml:space="preserve">, </w:t>
      </w:r>
      <w:proofErr w:type="spellStart"/>
      <w:r>
        <w:t>laptop</w:t>
      </w:r>
      <w:proofErr w:type="spellEnd"/>
      <w:r>
        <w:t xml:space="preserve"> osv.)?</w:t>
      </w:r>
    </w:p>
    <w:p w:rsidR="00F10E61" w:rsidRDefault="00F10E61" w:rsidP="00F10E61">
      <w:pPr>
        <w:pStyle w:val="NormalWeb"/>
        <w:numPr>
          <w:ilvl w:val="1"/>
          <w:numId w:val="5"/>
        </w:numPr>
      </w:pPr>
      <w:r>
        <w:t>står maskiner ”åpne/forlatt” for innsyn?</w:t>
      </w:r>
    </w:p>
    <w:p w:rsidR="00F10E61" w:rsidRDefault="00F10E61" w:rsidP="00F10E61">
      <w:pPr>
        <w:pStyle w:val="NormalWeb"/>
        <w:numPr>
          <w:ilvl w:val="1"/>
          <w:numId w:val="5"/>
        </w:numPr>
      </w:pPr>
      <w:r>
        <w:t>hvem har tilgang til skanner område (mapper, maskin)?</w:t>
      </w:r>
    </w:p>
    <w:p w:rsidR="00F10E61" w:rsidRDefault="00F10E61" w:rsidP="00F10E61">
      <w:pPr>
        <w:pStyle w:val="NormalWeb"/>
        <w:numPr>
          <w:ilvl w:val="1"/>
          <w:numId w:val="5"/>
        </w:numPr>
      </w:pPr>
      <w:r>
        <w:t>er det mulighet for uautorisert tilgang via klientmaskiner?</w:t>
      </w:r>
      <w:r>
        <w:rPr>
          <w:color w:val="0000FF"/>
        </w:rPr>
        <w:t xml:space="preserve"> </w:t>
      </w:r>
      <w:r>
        <w:rPr>
          <w:i/>
          <w:color w:val="0000FF"/>
        </w:rPr>
        <w:t xml:space="preserve"> </w:t>
      </w:r>
    </w:p>
    <w:p w:rsidR="00F10E61" w:rsidRDefault="00F10E61" w:rsidP="00F10E61">
      <w:pPr>
        <w:pStyle w:val="NormalWeb"/>
        <w:numPr>
          <w:ilvl w:val="1"/>
          <w:numId w:val="5"/>
        </w:numPr>
      </w:pPr>
      <w:r>
        <w:t>blir dokumenter av sensitiv art utvekslet via e-post?</w:t>
      </w:r>
    </w:p>
    <w:p w:rsidR="00F10E61" w:rsidRDefault="00F10E61" w:rsidP="00F10E61">
      <w:pPr>
        <w:pStyle w:val="NormalWeb"/>
        <w:numPr>
          <w:ilvl w:val="1"/>
          <w:numId w:val="5"/>
        </w:numPr>
      </w:pPr>
      <w:r>
        <w:lastRenderedPageBreak/>
        <w:t xml:space="preserve">er </w:t>
      </w:r>
      <w:proofErr w:type="spellStart"/>
      <w:r>
        <w:t>nedlasting</w:t>
      </w:r>
      <w:proofErr w:type="spellEnd"/>
      <w:r>
        <w:t xml:space="preserve"> av program/websider klarert med IKT-virksomheten? </w:t>
      </w:r>
    </w:p>
    <w:p w:rsidR="00F10E61" w:rsidRDefault="00F10E61" w:rsidP="00F10E61">
      <w:pPr>
        <w:pStyle w:val="NormalWeb"/>
        <w:numPr>
          <w:ilvl w:val="1"/>
          <w:numId w:val="5"/>
        </w:numPr>
      </w:pPr>
      <w:r>
        <w:t>er nettverksløsning klarert for rettmessige brukere, og er innstillingene sikkerhetsklarert?</w:t>
      </w:r>
    </w:p>
    <w:p w:rsidR="00F10E61" w:rsidRDefault="00F10E61" w:rsidP="00F10E61">
      <w:pPr>
        <w:pStyle w:val="NormalWeb"/>
        <w:numPr>
          <w:ilvl w:val="1"/>
          <w:numId w:val="5"/>
        </w:numPr>
      </w:pPr>
      <w:r>
        <w:t>sendes utskrift til skrivere i egen virksomhet?</w:t>
      </w:r>
    </w:p>
    <w:p w:rsidR="00F10E61" w:rsidRDefault="00F10E61" w:rsidP="00F10E61">
      <w:pPr>
        <w:pStyle w:val="NormalWeb"/>
        <w:numPr>
          <w:ilvl w:val="0"/>
          <w:numId w:val="5"/>
        </w:numPr>
        <w:rPr>
          <w:color w:val="000000"/>
        </w:rPr>
      </w:pPr>
      <w:r>
        <w:rPr>
          <w:color w:val="000000"/>
        </w:rPr>
        <w:t>sammenligne resultat fra risikovurdering med akseptabelt risikonivå</w:t>
      </w:r>
    </w:p>
    <w:p w:rsidR="00F10E61" w:rsidRDefault="00F10E61" w:rsidP="00F10E61">
      <w:pPr>
        <w:pStyle w:val="NormalWeb"/>
        <w:numPr>
          <w:ilvl w:val="1"/>
          <w:numId w:val="5"/>
        </w:numPr>
        <w:rPr>
          <w:color w:val="000000"/>
        </w:rPr>
      </w:pPr>
      <w:r>
        <w:rPr>
          <w:color w:val="000000"/>
        </w:rPr>
        <w:t>det forutsettes at alle saksbehandlere følger sikkerhetsrutinene som er utarbeidet og vedtatt</w:t>
      </w:r>
    </w:p>
    <w:p w:rsidR="00F10E61" w:rsidRDefault="00F10E61" w:rsidP="00F10E61">
      <w:pPr>
        <w:pStyle w:val="NormalWeb"/>
        <w:numPr>
          <w:ilvl w:val="0"/>
          <w:numId w:val="5"/>
        </w:numPr>
        <w:rPr>
          <w:color w:val="000000"/>
        </w:rPr>
      </w:pPr>
      <w:r>
        <w:rPr>
          <w:color w:val="000000"/>
        </w:rPr>
        <w:t>iverksette sikkerhetstiltak</w:t>
      </w:r>
    </w:p>
    <w:p w:rsidR="00F10E61" w:rsidRDefault="00F10E61" w:rsidP="00F10E61">
      <w:pPr>
        <w:pStyle w:val="NormalWeb"/>
        <w:numPr>
          <w:ilvl w:val="1"/>
          <w:numId w:val="5"/>
        </w:numPr>
        <w:rPr>
          <w:color w:val="000000"/>
        </w:rPr>
      </w:pPr>
      <w:r>
        <w:rPr>
          <w:color w:val="000000"/>
        </w:rPr>
        <w:t>tilgang til system/dokument mulig bare i internt nettverk (bak brannmur)</w:t>
      </w:r>
    </w:p>
    <w:p w:rsidR="00F10E61" w:rsidRDefault="00F10E61" w:rsidP="00F10E61">
      <w:pPr>
        <w:pStyle w:val="NormalWeb"/>
        <w:numPr>
          <w:ilvl w:val="1"/>
          <w:numId w:val="5"/>
        </w:numPr>
        <w:rPr>
          <w:color w:val="000000"/>
        </w:rPr>
      </w:pPr>
      <w:r>
        <w:rPr>
          <w:color w:val="000000"/>
        </w:rPr>
        <w:t>autorisert tilgang/roller via leder og systemansvarlig(e)</w:t>
      </w:r>
    </w:p>
    <w:p w:rsidR="00F10E61" w:rsidRDefault="00F10E61" w:rsidP="00F10E61">
      <w:pPr>
        <w:pStyle w:val="NormalWeb"/>
        <w:numPr>
          <w:ilvl w:val="1"/>
          <w:numId w:val="5"/>
        </w:numPr>
        <w:rPr>
          <w:color w:val="000000"/>
        </w:rPr>
      </w:pPr>
      <w:r>
        <w:rPr>
          <w:color w:val="000000"/>
        </w:rPr>
        <w:t>ikke vid tilgang til register i system</w:t>
      </w:r>
    </w:p>
    <w:p w:rsidR="00F10E61" w:rsidRDefault="00F10E61" w:rsidP="00F10E61">
      <w:pPr>
        <w:pStyle w:val="NormalWeb"/>
        <w:numPr>
          <w:ilvl w:val="1"/>
          <w:numId w:val="5"/>
        </w:numPr>
        <w:rPr>
          <w:color w:val="000000"/>
        </w:rPr>
      </w:pPr>
      <w:r>
        <w:rPr>
          <w:color w:val="000000"/>
        </w:rPr>
        <w:t xml:space="preserve">alltid </w:t>
      </w:r>
      <w:proofErr w:type="spellStart"/>
      <w:r>
        <w:rPr>
          <w:color w:val="000000"/>
        </w:rPr>
        <w:t>Sign</w:t>
      </w:r>
      <w:proofErr w:type="spellEnd"/>
      <w:r>
        <w:rPr>
          <w:color w:val="000000"/>
        </w:rPr>
        <w:t xml:space="preserve"> </w:t>
      </w:r>
      <w:proofErr w:type="spellStart"/>
      <w:r>
        <w:rPr>
          <w:color w:val="000000"/>
        </w:rPr>
        <w:t>on</w:t>
      </w:r>
      <w:proofErr w:type="spellEnd"/>
      <w:r>
        <w:rPr>
          <w:color w:val="000000"/>
        </w:rPr>
        <w:t xml:space="preserve"> pålogging av Autoriserte personer inklusiv kursmaskiner</w:t>
      </w:r>
    </w:p>
    <w:p w:rsidR="00F10E61" w:rsidRDefault="00F10E61" w:rsidP="00F10E61">
      <w:pPr>
        <w:pStyle w:val="NormalWeb"/>
        <w:numPr>
          <w:ilvl w:val="1"/>
          <w:numId w:val="5"/>
        </w:numPr>
        <w:rPr>
          <w:color w:val="000000"/>
        </w:rPr>
      </w:pPr>
      <w:r>
        <w:rPr>
          <w:color w:val="000000"/>
        </w:rPr>
        <w:t>dokumentasjon med § UO blir automatisk stoppet med varsling av system</w:t>
      </w:r>
    </w:p>
    <w:p w:rsidR="00F10E61" w:rsidRDefault="00F10E61" w:rsidP="00F10E61">
      <w:pPr>
        <w:pStyle w:val="NormalWeb"/>
        <w:numPr>
          <w:ilvl w:val="1"/>
          <w:numId w:val="5"/>
        </w:numPr>
        <w:rPr>
          <w:color w:val="000000"/>
        </w:rPr>
      </w:pPr>
      <w:r>
        <w:rPr>
          <w:color w:val="000000"/>
        </w:rPr>
        <w:t xml:space="preserve">varsling ved </w:t>
      </w:r>
      <w:proofErr w:type="spellStart"/>
      <w:r>
        <w:rPr>
          <w:color w:val="000000"/>
        </w:rPr>
        <w:t>nedlasting</w:t>
      </w:r>
      <w:proofErr w:type="spellEnd"/>
      <w:r>
        <w:rPr>
          <w:color w:val="000000"/>
        </w:rPr>
        <w:t xml:space="preserve"> av program/websider som ikke er klarert</w:t>
      </w:r>
    </w:p>
    <w:p w:rsidR="00F10E61" w:rsidRDefault="00F10E61" w:rsidP="00F10E61">
      <w:pPr>
        <w:pStyle w:val="NormalWeb"/>
        <w:numPr>
          <w:ilvl w:val="1"/>
          <w:numId w:val="5"/>
        </w:numPr>
        <w:rPr>
          <w:color w:val="000000"/>
        </w:rPr>
      </w:pPr>
      <w:r>
        <w:rPr>
          <w:color w:val="000000"/>
        </w:rPr>
        <w:t>autorisert tilgang til skanner og skannermapper av arkivtjenesten/arkivleder</w:t>
      </w:r>
    </w:p>
    <w:p w:rsidR="00F10E61" w:rsidRDefault="00F10E61" w:rsidP="00F10E61">
      <w:pPr>
        <w:pStyle w:val="NormalWeb"/>
        <w:numPr>
          <w:ilvl w:val="1"/>
          <w:numId w:val="5"/>
        </w:numPr>
        <w:rPr>
          <w:color w:val="000000"/>
        </w:rPr>
      </w:pPr>
      <w:r>
        <w:rPr>
          <w:color w:val="000000"/>
        </w:rPr>
        <w:t>nettverksinnstilling skal være satt opp slik at det ikke skal kunne forekomme lagring på andre medier, og så skrivere</w:t>
      </w:r>
    </w:p>
    <w:p w:rsidR="00F10E61" w:rsidRDefault="00F10E61" w:rsidP="00F10E61">
      <w:pPr>
        <w:pStyle w:val="NormalWeb"/>
        <w:numPr>
          <w:ilvl w:val="0"/>
          <w:numId w:val="5"/>
        </w:numPr>
        <w:rPr>
          <w:color w:val="000000"/>
        </w:rPr>
      </w:pPr>
      <w:r>
        <w:rPr>
          <w:color w:val="000000"/>
        </w:rPr>
        <w:t>følgende sikkerhetsrutiner skal følges av saksbehandler</w:t>
      </w:r>
    </w:p>
    <w:p w:rsidR="00F10E61" w:rsidRDefault="00F10E61" w:rsidP="00F10E61">
      <w:pPr>
        <w:pStyle w:val="NormalWeb"/>
        <w:numPr>
          <w:ilvl w:val="1"/>
          <w:numId w:val="5"/>
        </w:numPr>
        <w:rPr>
          <w:color w:val="000000"/>
        </w:rPr>
      </w:pPr>
      <w:r>
        <w:rPr>
          <w:color w:val="000000"/>
        </w:rPr>
        <w:t xml:space="preserve">utlån av </w:t>
      </w:r>
      <w:proofErr w:type="spellStart"/>
      <w:r>
        <w:rPr>
          <w:color w:val="000000"/>
        </w:rPr>
        <w:t>brukerid</w:t>
      </w:r>
      <w:proofErr w:type="spellEnd"/>
      <w:r>
        <w:rPr>
          <w:color w:val="000000"/>
        </w:rPr>
        <w:t>/passord skal ikke forekomme</w:t>
      </w:r>
    </w:p>
    <w:p w:rsidR="00F10E61" w:rsidRDefault="00F10E61" w:rsidP="00F10E61">
      <w:pPr>
        <w:pStyle w:val="NormalWeb"/>
        <w:numPr>
          <w:ilvl w:val="1"/>
          <w:numId w:val="5"/>
        </w:numPr>
        <w:rPr>
          <w:color w:val="000000"/>
        </w:rPr>
      </w:pPr>
      <w:r>
        <w:rPr>
          <w:color w:val="000000"/>
        </w:rPr>
        <w:t>ikke gå fra åpen maskin</w:t>
      </w:r>
    </w:p>
    <w:p w:rsidR="00F10E61" w:rsidRDefault="00F10E61" w:rsidP="00F10E61">
      <w:pPr>
        <w:pStyle w:val="NormalWeb"/>
        <w:numPr>
          <w:ilvl w:val="1"/>
          <w:numId w:val="5"/>
        </w:numPr>
        <w:rPr>
          <w:color w:val="000000"/>
        </w:rPr>
      </w:pPr>
      <w:r>
        <w:rPr>
          <w:color w:val="000000"/>
        </w:rPr>
        <w:t>lagring av dokumenter på andre medier skal ikke forekomme. Personopplysninger skal kun lagres på server ikke lokalt på maskin</w:t>
      </w:r>
    </w:p>
    <w:p w:rsidR="00F10E61" w:rsidRDefault="00F10E61" w:rsidP="00F10E61">
      <w:pPr>
        <w:pStyle w:val="NormalWeb"/>
        <w:numPr>
          <w:ilvl w:val="1"/>
          <w:numId w:val="5"/>
        </w:numPr>
        <w:rPr>
          <w:color w:val="000000"/>
        </w:rPr>
      </w:pPr>
      <w:r>
        <w:rPr>
          <w:color w:val="000000"/>
        </w:rPr>
        <w:t>ikke la utskrift ligge igjen på skriver</w:t>
      </w:r>
    </w:p>
    <w:p w:rsidR="00F10E61" w:rsidRDefault="00F10E61" w:rsidP="00F10E61">
      <w:pPr>
        <w:pStyle w:val="NormalWeb"/>
        <w:numPr>
          <w:ilvl w:val="0"/>
          <w:numId w:val="5"/>
        </w:numPr>
        <w:rPr>
          <w:color w:val="000000"/>
        </w:rPr>
      </w:pPr>
      <w:r>
        <w:rPr>
          <w:color w:val="000000"/>
        </w:rPr>
        <w:t>dokumentere informasjonssystemet og informasjonssikkerheten</w:t>
      </w:r>
    </w:p>
    <w:p w:rsidR="00F10E61" w:rsidRDefault="00F10E61" w:rsidP="00F10E61">
      <w:pPr>
        <w:pStyle w:val="NormalWeb"/>
        <w:numPr>
          <w:ilvl w:val="1"/>
          <w:numId w:val="5"/>
        </w:numPr>
        <w:rPr>
          <w:color w:val="000000"/>
        </w:rPr>
      </w:pPr>
      <w:r>
        <w:rPr>
          <w:color w:val="000000"/>
        </w:rPr>
        <w:t>kommunen må ha et system som sikrer at det man er pålagt i personopplysningsloven utføres på best mulig måte. Man skal ha kjennskap til gjeldende behandlingsregler, ha tilstrekkelig og oppdatert dokumentasjon for gjennomføring av rutinene og ha denne dokumentasjonen tilgjengelig for innsyn</w:t>
      </w:r>
    </w:p>
    <w:p w:rsidR="00F10E61" w:rsidRDefault="00F10E61" w:rsidP="00F10E61">
      <w:pPr>
        <w:pStyle w:val="NormalWeb"/>
        <w:rPr>
          <w:color w:val="000000"/>
        </w:rPr>
      </w:pPr>
    </w:p>
    <w:p w:rsidR="00F10E61" w:rsidRDefault="00F10E61" w:rsidP="00F10E61">
      <w:pPr>
        <w:rPr>
          <w:b/>
          <w:color w:val="000000"/>
          <w:sz w:val="24"/>
          <w:szCs w:val="24"/>
          <w:lang w:val="nb-NO"/>
        </w:rPr>
      </w:pPr>
      <w:r>
        <w:rPr>
          <w:b/>
          <w:color w:val="000000"/>
          <w:sz w:val="24"/>
          <w:szCs w:val="24"/>
          <w:lang w:val="nb-NO"/>
        </w:rPr>
        <w:t>Bruk av sak/- arkiv systemene til arkivering og journalføring av elevdokumentasjon</w:t>
      </w:r>
    </w:p>
    <w:p w:rsidR="00F10E61" w:rsidRDefault="00F10E61" w:rsidP="00F10E61">
      <w:pPr>
        <w:rPr>
          <w:color w:val="000000"/>
          <w:sz w:val="24"/>
          <w:szCs w:val="24"/>
          <w:lang w:val="nb-NO"/>
        </w:rPr>
      </w:pPr>
    </w:p>
    <w:p w:rsidR="00F10E61" w:rsidRDefault="00F10E61" w:rsidP="00F10E61">
      <w:pPr>
        <w:rPr>
          <w:color w:val="000000"/>
          <w:sz w:val="24"/>
          <w:szCs w:val="24"/>
          <w:lang w:val="nb-NO"/>
        </w:rPr>
      </w:pPr>
      <w:r>
        <w:rPr>
          <w:color w:val="000000"/>
          <w:sz w:val="24"/>
          <w:szCs w:val="24"/>
          <w:lang w:val="nb-NO"/>
        </w:rPr>
        <w:t xml:space="preserve">På bakgrunn av risikoanalyse og vurdering av akseptabelt risikonivå, anses NOARK 4 godkjente sak/- arkivsystemer som det beste verktøy for journalføring, lagring og bevaring av elevdokumentasjon.   </w:t>
      </w:r>
    </w:p>
    <w:p w:rsidR="00F10E61" w:rsidRDefault="00F10E61" w:rsidP="00F10E61">
      <w:pPr>
        <w:rPr>
          <w:color w:val="000000"/>
          <w:sz w:val="24"/>
          <w:szCs w:val="24"/>
          <w:lang w:val="nb-NO"/>
        </w:rPr>
      </w:pPr>
      <w:r>
        <w:rPr>
          <w:color w:val="000000"/>
          <w:sz w:val="24"/>
          <w:szCs w:val="24"/>
          <w:lang w:val="nb-NO"/>
        </w:rPr>
        <w:t xml:space="preserve">NOARK-4 systemene ivaretar kravene som arkivloven m/forskrift stiller til elektronisk bevaring av arkivdokumenter og langtidsbevaring av disse. Velger man å bruke fagsystemer </w:t>
      </w:r>
      <w:r>
        <w:rPr>
          <w:color w:val="000000"/>
          <w:sz w:val="24"/>
          <w:szCs w:val="24"/>
          <w:lang w:val="nb-NO"/>
        </w:rPr>
        <w:lastRenderedPageBreak/>
        <w:t>for registrering og oppbevaring av arkivdokumenter har man pr. i dag ikke mulighet for et fullelektronisk arkiv. Ved bruk av denne løsningen må man ha papirarkiver i tillegg.</w:t>
      </w:r>
    </w:p>
    <w:p w:rsidR="00F10E61" w:rsidRDefault="00F10E61" w:rsidP="00F10E61">
      <w:pPr>
        <w:rPr>
          <w:color w:val="000000"/>
          <w:sz w:val="24"/>
          <w:szCs w:val="24"/>
          <w:lang w:val="nb-NO"/>
        </w:rPr>
      </w:pPr>
    </w:p>
    <w:p w:rsidR="00F10E61" w:rsidRDefault="00F10E61" w:rsidP="00F10E61">
      <w:pPr>
        <w:rPr>
          <w:color w:val="000000"/>
          <w:sz w:val="24"/>
          <w:szCs w:val="24"/>
          <w:lang w:val="nb-NO"/>
        </w:rPr>
      </w:pPr>
      <w:r>
        <w:rPr>
          <w:color w:val="000000"/>
          <w:sz w:val="24"/>
          <w:szCs w:val="24"/>
          <w:lang w:val="nb-NO"/>
        </w:rPr>
        <w:t xml:space="preserve">Kommunen har et selvstendig ansvar i å foreta risikovurdering på sine behandlinger av personopplysninger . Ut i fra disse sikkerhetsvurderinger må kommunen selv trekke sine konklusjoner om sak-/ arkivsystemet innfrir de krav som stilles.   </w:t>
      </w:r>
    </w:p>
    <w:p w:rsidR="00F10E61" w:rsidRDefault="00F10E61" w:rsidP="00F10E61">
      <w:pPr>
        <w:rPr>
          <w:color w:val="000000"/>
          <w:sz w:val="24"/>
          <w:szCs w:val="24"/>
          <w:lang w:val="nb-NO"/>
        </w:rPr>
      </w:pPr>
    </w:p>
    <w:p w:rsidR="00F10E61" w:rsidRDefault="00F10E61" w:rsidP="00F10E61">
      <w:pPr>
        <w:rPr>
          <w:color w:val="000000"/>
          <w:sz w:val="24"/>
          <w:szCs w:val="24"/>
          <w:lang w:val="nb-NO"/>
        </w:rPr>
      </w:pPr>
    </w:p>
    <w:p w:rsidR="00F10E61" w:rsidRDefault="00F10E61" w:rsidP="00F10E61">
      <w:pPr>
        <w:rPr>
          <w:color w:val="000000"/>
          <w:sz w:val="24"/>
          <w:szCs w:val="24"/>
          <w:lang w:val="nb-NO"/>
        </w:rPr>
      </w:pPr>
    </w:p>
    <w:p w:rsidR="00F10E61" w:rsidRDefault="00F10E61" w:rsidP="00F10E61">
      <w:pPr>
        <w:rPr>
          <w:color w:val="000000"/>
          <w:sz w:val="24"/>
          <w:szCs w:val="24"/>
          <w:lang w:val="nb-NO"/>
        </w:rPr>
      </w:pPr>
    </w:p>
    <w:p w:rsidR="00FB288C" w:rsidRDefault="00FB288C"/>
    <w:sectPr w:rsidR="00FB2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314"/>
    <w:multiLevelType w:val="hybridMultilevel"/>
    <w:tmpl w:val="01B26570"/>
    <w:lvl w:ilvl="0" w:tplc="E2F42C0A">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
    <w:nsid w:val="082C3380"/>
    <w:multiLevelType w:val="hybridMultilevel"/>
    <w:tmpl w:val="7E2A7A74"/>
    <w:lvl w:ilvl="0" w:tplc="E2F42C0A">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
    <w:nsid w:val="2737105A"/>
    <w:multiLevelType w:val="hybridMultilevel"/>
    <w:tmpl w:val="022EE2E0"/>
    <w:lvl w:ilvl="0" w:tplc="E2F42C0A">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
    <w:nsid w:val="2B31302E"/>
    <w:multiLevelType w:val="hybridMultilevel"/>
    <w:tmpl w:val="388E1C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4D1A1486"/>
    <w:multiLevelType w:val="hybridMultilevel"/>
    <w:tmpl w:val="087A82DC"/>
    <w:lvl w:ilvl="0" w:tplc="E2F42C0A">
      <w:start w:val="1"/>
      <w:numFmt w:val="bullet"/>
      <w:lvlText w:val="-"/>
      <w:lvlJc w:val="left"/>
      <w:pPr>
        <w:tabs>
          <w:tab w:val="num" w:pos="600"/>
        </w:tabs>
        <w:ind w:left="60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5">
    <w:nsid w:val="4DCC54C4"/>
    <w:multiLevelType w:val="hybridMultilevel"/>
    <w:tmpl w:val="E0AA867E"/>
    <w:lvl w:ilvl="0" w:tplc="04140017">
      <w:start w:val="1"/>
      <w:numFmt w:val="lowerLetter"/>
      <w:lvlText w:val="%1)"/>
      <w:lvlJc w:val="left"/>
      <w:pPr>
        <w:tabs>
          <w:tab w:val="num" w:pos="720"/>
        </w:tabs>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E61"/>
    <w:rsid w:val="00D26FA2"/>
    <w:rsid w:val="00DB7D93"/>
    <w:rsid w:val="00F10E61"/>
    <w:rsid w:val="00FB28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61"/>
    <w:pPr>
      <w:spacing w:after="0" w:line="240" w:lineRule="auto"/>
    </w:pPr>
    <w:rPr>
      <w:rFonts w:ascii="Times New Roman" w:eastAsia="Times New Roman" w:hAnsi="Times New Roman" w:cs="Times New Roman"/>
      <w:sz w:val="20"/>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10E61"/>
    <w:pPr>
      <w:spacing w:before="120" w:after="120" w:line="300" w:lineRule="atLeast"/>
    </w:pPr>
    <w:rPr>
      <w:sz w:val="24"/>
      <w:szCs w:val="24"/>
      <w:lang w:val="nb-NO"/>
    </w:rPr>
  </w:style>
  <w:style w:type="table" w:styleId="Tabellrutenett">
    <w:name w:val="Table Grid"/>
    <w:basedOn w:val="Vanligtabell"/>
    <w:rsid w:val="00F10E61"/>
    <w:pPr>
      <w:spacing w:after="0" w:line="240" w:lineRule="auto"/>
    </w:pPr>
    <w:rPr>
      <w:rFonts w:ascii="Times New Roman" w:eastAsia="Times New Roman" w:hAnsi="Times New Roman" w:cs="Times New Roman"/>
      <w:sz w:val="20"/>
      <w:szCs w:val="20"/>
      <w:lang w:eastAsia="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26FA2"/>
    <w:pPr>
      <w:spacing w:after="200" w:line="276" w:lineRule="auto"/>
      <w:ind w:left="720"/>
      <w:contextualSpacing/>
    </w:pPr>
    <w:rPr>
      <w:rFonts w:ascii="Calibri" w:eastAsiaTheme="minorHAnsi" w:hAnsi="Calibri"/>
      <w:sz w:val="22"/>
      <w:szCs w:val="22"/>
      <w:lang w:val="nb-N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61"/>
    <w:pPr>
      <w:spacing w:after="0" w:line="240" w:lineRule="auto"/>
    </w:pPr>
    <w:rPr>
      <w:rFonts w:ascii="Times New Roman" w:eastAsia="Times New Roman" w:hAnsi="Times New Roman" w:cs="Times New Roman"/>
      <w:sz w:val="20"/>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10E61"/>
    <w:pPr>
      <w:spacing w:before="120" w:after="120" w:line="300" w:lineRule="atLeast"/>
    </w:pPr>
    <w:rPr>
      <w:sz w:val="24"/>
      <w:szCs w:val="24"/>
      <w:lang w:val="nb-NO"/>
    </w:rPr>
  </w:style>
  <w:style w:type="table" w:styleId="Tabellrutenett">
    <w:name w:val="Table Grid"/>
    <w:basedOn w:val="Vanligtabell"/>
    <w:rsid w:val="00F10E61"/>
    <w:pPr>
      <w:spacing w:after="0" w:line="240" w:lineRule="auto"/>
    </w:pPr>
    <w:rPr>
      <w:rFonts w:ascii="Times New Roman" w:eastAsia="Times New Roman" w:hAnsi="Times New Roman" w:cs="Times New Roman"/>
      <w:sz w:val="20"/>
      <w:szCs w:val="20"/>
      <w:lang w:eastAsia="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26FA2"/>
    <w:pPr>
      <w:spacing w:after="200" w:line="276" w:lineRule="auto"/>
      <w:ind w:left="720"/>
      <w:contextualSpacing/>
    </w:pPr>
    <w:rPr>
      <w:rFonts w:ascii="Calibri" w:eastAsiaTheme="minorHAnsi" w:hAnsi="Calibr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02685">
      <w:bodyDiv w:val="1"/>
      <w:marLeft w:val="0"/>
      <w:marRight w:val="0"/>
      <w:marTop w:val="0"/>
      <w:marBottom w:val="0"/>
      <w:divBdr>
        <w:top w:val="none" w:sz="0" w:space="0" w:color="auto"/>
        <w:left w:val="none" w:sz="0" w:space="0" w:color="auto"/>
        <w:bottom w:val="none" w:sz="0" w:space="0" w:color="auto"/>
        <w:right w:val="none" w:sz="0" w:space="0" w:color="auto"/>
      </w:divBdr>
    </w:div>
    <w:div w:id="11314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2292</Words>
  <Characters>12150</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IKA Kongsberg</Company>
  <LinksUpToDate>false</LinksUpToDate>
  <CharactersWithSpaces>14414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Wahl</dc:creator>
  <cp:lastModifiedBy>Hilde Simonsen Kvisle</cp:lastModifiedBy>
  <cp:revision>3</cp:revision>
  <dcterms:created xsi:type="dcterms:W3CDTF">2014-10-31T06:41:00Z</dcterms:created>
  <dcterms:modified xsi:type="dcterms:W3CDTF">2015-01-01T16:50:00Z</dcterms:modified>
</cp:coreProperties>
</file>